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3" w:type="dxa"/>
        <w:jc w:val="center"/>
        <w:tblLook w:val="0000" w:firstRow="0" w:lastRow="0" w:firstColumn="0" w:lastColumn="0" w:noHBand="0" w:noVBand="0"/>
      </w:tblPr>
      <w:tblGrid>
        <w:gridCol w:w="3500"/>
        <w:gridCol w:w="6223"/>
      </w:tblGrid>
      <w:tr w:rsidR="004E76D7" w:rsidRPr="004E76D7" w14:paraId="499482C4" w14:textId="77777777" w:rsidTr="00B02E73">
        <w:trPr>
          <w:trHeight w:val="993"/>
          <w:jc w:val="center"/>
        </w:trPr>
        <w:tc>
          <w:tcPr>
            <w:tcW w:w="3500" w:type="dxa"/>
          </w:tcPr>
          <w:p w14:paraId="0A35C94B" w14:textId="3B6BD032" w:rsidR="004C0D31" w:rsidRPr="00B02E73" w:rsidRDefault="004C0D31" w:rsidP="004C0D31">
            <w:pPr>
              <w:pStyle w:val="Heading1"/>
              <w:widowControl w:val="0"/>
              <w:tabs>
                <w:tab w:val="left" w:pos="1590"/>
              </w:tabs>
              <w:spacing w:line="340" w:lineRule="atLeast"/>
              <w:rPr>
                <w:rFonts w:ascii="Times New Roman" w:hAnsi="Times New Roman"/>
                <w:szCs w:val="26"/>
                <w:lang w:val="en-US"/>
              </w:rPr>
            </w:pPr>
            <w:r w:rsidRPr="00B02E73">
              <w:rPr>
                <w:rFonts w:ascii="Times New Roman" w:hAnsi="Times New Roman"/>
                <w:szCs w:val="26"/>
                <w:lang w:val="en-US"/>
              </w:rPr>
              <w:t>ỦY BAN NHÂN DÂN</w:t>
            </w:r>
          </w:p>
          <w:p w14:paraId="0F42F7C4" w14:textId="4C77EFCD" w:rsidR="009E39BE" w:rsidRPr="00B02E73" w:rsidRDefault="00FE3D0A" w:rsidP="004C0D31">
            <w:pPr>
              <w:pStyle w:val="Heading1"/>
              <w:widowControl w:val="0"/>
              <w:spacing w:line="340" w:lineRule="atLeast"/>
              <w:rPr>
                <w:rFonts w:ascii="Times New Roman" w:hAnsi="Times New Roman"/>
                <w:bCs/>
                <w:szCs w:val="26"/>
              </w:rPr>
            </w:pPr>
            <w:r w:rsidRPr="00B02E73">
              <w:rPr>
                <w:rFonts w:ascii="Times New Roman" w:hAnsi="Times New Roman"/>
                <w:bCs/>
                <w:szCs w:val="26"/>
              </w:rPr>
              <w:t>TỈNH TUYÊN QUANG</w:t>
            </w:r>
          </w:p>
          <w:p w14:paraId="3CF3C55F" w14:textId="77777777" w:rsidR="009E39BE" w:rsidRDefault="00B02E73" w:rsidP="00F53C27">
            <w:pPr>
              <w:spacing w:before="240"/>
              <w:ind w:firstLine="0"/>
              <w:jc w:val="center"/>
              <w:rPr>
                <w:sz w:val="28"/>
                <w:szCs w:val="28"/>
              </w:rPr>
            </w:pPr>
            <w:r w:rsidRPr="00B02E73">
              <w:rPr>
                <w:b/>
                <w:bCs/>
                <w:noProof/>
                <w:sz w:val="28"/>
                <w:szCs w:val="28"/>
              </w:rPr>
              <mc:AlternateContent>
                <mc:Choice Requires="wps">
                  <w:drawing>
                    <wp:anchor distT="0" distB="0" distL="114300" distR="114300" simplePos="0" relativeHeight="251667456" behindDoc="0" locked="0" layoutInCell="1" allowOverlap="1" wp14:anchorId="4F04576F" wp14:editId="597B1C43">
                      <wp:simplePos x="0" y="0"/>
                      <wp:positionH relativeFrom="column">
                        <wp:posOffset>795020</wp:posOffset>
                      </wp:positionH>
                      <wp:positionV relativeFrom="paragraph">
                        <wp:posOffset>38735</wp:posOffset>
                      </wp:positionV>
                      <wp:extent cx="861060" cy="0"/>
                      <wp:effectExtent l="0" t="0" r="15240" b="19050"/>
                      <wp:wrapNone/>
                      <wp:docPr id="1" name="Straight Arrow Connector 5"/>
                      <wp:cNvGraphicFramePr/>
                      <a:graphic xmlns:a="http://schemas.openxmlformats.org/drawingml/2006/main">
                        <a:graphicData uri="http://schemas.microsoft.com/office/word/2010/wordprocessingShape">
                          <wps:wsp>
                            <wps:cNvCnPr/>
                            <wps:spPr bwMode="auto">
                              <a:xfrm>
                                <a:off x="0" y="0"/>
                                <a:ext cx="8610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05E0DE0" id="_x0000_t32" coordsize="21600,21600" o:spt="32" o:oned="t" path="m,l21600,21600e" filled="f">
                      <v:path arrowok="t" fillok="f" o:connecttype="none"/>
                      <o:lock v:ext="edit" shapetype="t"/>
                    </v:shapetype>
                    <v:shape id="Straight Arrow Connector 5" o:spid="_x0000_s1026" type="#_x0000_t32" style="position:absolute;margin-left:62.6pt;margin-top:3.05pt;width:67.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"/>
                  </w:pict>
                </mc:Fallback>
              </mc:AlternateContent>
            </w:r>
            <w:r w:rsidRPr="00B02E73">
              <w:rPr>
                <w:sz w:val="28"/>
                <w:szCs w:val="28"/>
              </w:rPr>
              <w:t>Số:         /TTr-</w:t>
            </w:r>
            <w:r w:rsidR="00F53C27">
              <w:rPr>
                <w:sz w:val="28"/>
                <w:szCs w:val="28"/>
              </w:rPr>
              <w:t>UBND</w:t>
            </w:r>
          </w:p>
          <w:p w14:paraId="1727E06A" w14:textId="7587F35E" w:rsidR="00F53C27" w:rsidRPr="00F53C27" w:rsidRDefault="00F53C27" w:rsidP="00F53C27">
            <w:pPr>
              <w:spacing w:before="240"/>
              <w:ind w:firstLine="0"/>
              <w:jc w:val="center"/>
              <w:rPr>
                <w:b/>
                <w:sz w:val="28"/>
                <w:szCs w:val="26"/>
              </w:rPr>
            </w:pPr>
            <w:r>
              <w:rPr>
                <w:b/>
                <w:sz w:val="28"/>
                <w:szCs w:val="28"/>
              </w:rPr>
              <w:t>“</w:t>
            </w:r>
            <w:r w:rsidRPr="00F53C27">
              <w:rPr>
                <w:b/>
                <w:sz w:val="28"/>
                <w:szCs w:val="28"/>
              </w:rPr>
              <w:t>DỰ THẢO</w:t>
            </w:r>
            <w:r>
              <w:rPr>
                <w:b/>
                <w:sz w:val="28"/>
                <w:szCs w:val="28"/>
              </w:rPr>
              <w:t>”</w:t>
            </w:r>
          </w:p>
        </w:tc>
        <w:tc>
          <w:tcPr>
            <w:tcW w:w="6223" w:type="dxa"/>
          </w:tcPr>
          <w:p w14:paraId="6FD8FD8C" w14:textId="77777777" w:rsidR="009E39BE" w:rsidRPr="004C0D31" w:rsidRDefault="00FE3D0A" w:rsidP="003B39F2">
            <w:pPr>
              <w:spacing w:before="0" w:after="0" w:line="340" w:lineRule="atLeast"/>
              <w:ind w:firstLine="0"/>
              <w:rPr>
                <w:b/>
                <w:bCs/>
                <w:sz w:val="28"/>
                <w:szCs w:val="26"/>
              </w:rPr>
            </w:pPr>
            <w:r w:rsidRPr="004C0D31">
              <w:rPr>
                <w:b/>
                <w:bCs/>
                <w:sz w:val="28"/>
                <w:szCs w:val="26"/>
              </w:rPr>
              <w:t>CỘNG HÒA XÃ HỘI CHỦ NGHĨA VIỆT NAM</w:t>
            </w:r>
          </w:p>
          <w:p w14:paraId="60DE9F66" w14:textId="77777777" w:rsidR="00B02E73" w:rsidRDefault="00FE3D0A" w:rsidP="003B39F2">
            <w:pPr>
              <w:spacing w:before="0" w:after="0" w:line="340" w:lineRule="atLeast"/>
              <w:rPr>
                <w:bCs/>
                <w:i/>
                <w:sz w:val="28"/>
                <w:szCs w:val="28"/>
              </w:rPr>
            </w:pPr>
            <w:r w:rsidRPr="004C0D31">
              <w:rPr>
                <w:noProof/>
                <w:sz w:val="28"/>
                <w:szCs w:val="26"/>
              </w:rPr>
              <mc:AlternateContent>
                <mc:Choice Requires="wps">
                  <w:drawing>
                    <wp:anchor distT="0" distB="0" distL="114300" distR="114300" simplePos="0" relativeHeight="251663360" behindDoc="0" locked="0" layoutInCell="1" allowOverlap="1" wp14:anchorId="61A981D8" wp14:editId="4AA94D27">
                      <wp:simplePos x="0" y="0"/>
                      <wp:positionH relativeFrom="column">
                        <wp:posOffset>817245</wp:posOffset>
                      </wp:positionH>
                      <wp:positionV relativeFrom="paragraph">
                        <wp:posOffset>212090</wp:posOffset>
                      </wp:positionV>
                      <wp:extent cx="2177921" cy="0"/>
                      <wp:effectExtent l="0" t="0" r="13335" b="19050"/>
                      <wp:wrapNone/>
                      <wp:docPr id="2" name="Straight Connector 4"/>
                      <wp:cNvGraphicFramePr/>
                      <a:graphic xmlns:a="http://schemas.openxmlformats.org/drawingml/2006/main">
                        <a:graphicData uri="http://schemas.microsoft.com/office/word/2010/wordprocessingShape">
                          <wps:wsp>
                            <wps:cNvCnPr/>
                            <wps:spPr bwMode="auto">
                              <a:xfrm>
                                <a:off x="0" y="0"/>
                                <a:ext cx="2177921"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DAAA6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6.7pt" to="235.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"/>
                  </w:pict>
                </mc:Fallback>
              </mc:AlternateContent>
            </w:r>
            <w:r w:rsidRPr="004C0D31">
              <w:rPr>
                <w:b/>
                <w:bCs/>
                <w:sz w:val="28"/>
                <w:szCs w:val="26"/>
              </w:rPr>
              <w:t xml:space="preserve">        Độc lập - Tự do - Hạnh phúc</w:t>
            </w:r>
            <w:r w:rsidR="00B02E73">
              <w:rPr>
                <w:bCs/>
                <w:i/>
                <w:sz w:val="28"/>
                <w:szCs w:val="28"/>
              </w:rPr>
              <w:t xml:space="preserve"> </w:t>
            </w:r>
          </w:p>
          <w:p w14:paraId="7283E927" w14:textId="579602D1" w:rsidR="009E39BE" w:rsidRPr="004C0D31" w:rsidRDefault="00B02E73" w:rsidP="00C40E02">
            <w:pPr>
              <w:spacing w:before="240" w:after="0" w:line="340" w:lineRule="atLeast"/>
              <w:ind w:right="75"/>
              <w:jc w:val="right"/>
              <w:rPr>
                <w:b/>
                <w:bCs/>
                <w:sz w:val="28"/>
              </w:rPr>
            </w:pPr>
            <w:r>
              <w:rPr>
                <w:bCs/>
                <w:i/>
                <w:sz w:val="28"/>
                <w:szCs w:val="28"/>
              </w:rPr>
              <w:t>Tuyên Quang, ngày       tháng</w:t>
            </w:r>
            <w:r w:rsidRPr="004C0D31">
              <w:rPr>
                <w:bCs/>
                <w:i/>
                <w:sz w:val="28"/>
                <w:szCs w:val="28"/>
              </w:rPr>
              <w:t xml:space="preserve"> </w:t>
            </w:r>
            <w:r>
              <w:rPr>
                <w:bCs/>
                <w:i/>
                <w:sz w:val="28"/>
                <w:szCs w:val="28"/>
              </w:rPr>
              <w:t>5</w:t>
            </w:r>
            <w:r w:rsidRPr="004C0D31">
              <w:rPr>
                <w:bCs/>
                <w:i/>
                <w:sz w:val="28"/>
                <w:szCs w:val="28"/>
              </w:rPr>
              <w:t xml:space="preserve"> năm 2022</w:t>
            </w:r>
          </w:p>
        </w:tc>
      </w:tr>
    </w:tbl>
    <w:p w14:paraId="1CD98A21" w14:textId="77777777" w:rsidR="00511168" w:rsidRPr="004E76D7" w:rsidRDefault="00511168">
      <w:pPr>
        <w:spacing w:before="0" w:after="0"/>
        <w:ind w:firstLine="0"/>
        <w:jc w:val="center"/>
        <w:rPr>
          <w:b/>
          <w:sz w:val="28"/>
          <w:szCs w:val="28"/>
        </w:rPr>
      </w:pPr>
    </w:p>
    <w:p w14:paraId="40DB7296" w14:textId="72E6D72B" w:rsidR="009E39BE" w:rsidRPr="004E76D7" w:rsidRDefault="00FE3D0A">
      <w:pPr>
        <w:spacing w:before="0" w:after="0"/>
        <w:ind w:firstLine="0"/>
        <w:jc w:val="center"/>
        <w:rPr>
          <w:b/>
          <w:sz w:val="28"/>
          <w:szCs w:val="28"/>
        </w:rPr>
      </w:pPr>
      <w:r w:rsidRPr="004E76D7">
        <w:rPr>
          <w:b/>
          <w:sz w:val="28"/>
          <w:szCs w:val="28"/>
        </w:rPr>
        <w:t>TỜ TRÌNH</w:t>
      </w:r>
    </w:p>
    <w:p w14:paraId="2CE5ED61" w14:textId="3AFC1F7C" w:rsidR="004C0D31" w:rsidRPr="004C0D31" w:rsidRDefault="004C0D31" w:rsidP="004C0D31">
      <w:pPr>
        <w:jc w:val="center"/>
        <w:rPr>
          <w:b/>
          <w:bCs/>
          <w:sz w:val="28"/>
          <w:szCs w:val="28"/>
          <w:lang w:val="es-DO"/>
        </w:rPr>
      </w:pPr>
      <w:r w:rsidRPr="00BC2B35">
        <w:rPr>
          <w:b/>
          <w:noProof/>
          <w:sz w:val="28"/>
          <w:szCs w:val="28"/>
        </w:rPr>
        <mc:AlternateContent>
          <mc:Choice Requires="wps">
            <w:drawing>
              <wp:anchor distT="0" distB="0" distL="114300" distR="114300" simplePos="0" relativeHeight="251665408" behindDoc="0" locked="0" layoutInCell="1" allowOverlap="1" wp14:anchorId="45C11FFD" wp14:editId="4EC86BFC">
                <wp:simplePos x="0" y="0"/>
                <wp:positionH relativeFrom="column">
                  <wp:posOffset>2433320</wp:posOffset>
                </wp:positionH>
                <wp:positionV relativeFrom="paragraph">
                  <wp:posOffset>936625</wp:posOffset>
                </wp:positionV>
                <wp:extent cx="980440" cy="0"/>
                <wp:effectExtent l="0" t="0" r="10160" b="19050"/>
                <wp:wrapNone/>
                <wp:docPr id="3" name="Straight Connector 1"/>
                <wp:cNvGraphicFramePr/>
                <a:graphic xmlns:a="http://schemas.openxmlformats.org/drawingml/2006/main">
                  <a:graphicData uri="http://schemas.microsoft.com/office/word/2010/wordprocessingShape">
                    <wps:wsp>
                      <wps:cNvCnPr/>
                      <wps:spPr bwMode="auto">
                        <a:xfrm>
                          <a:off x="0" y="0"/>
                          <a:ext cx="980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AD691"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1.6pt,73.75pt" to="268.8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" strokecolor="#4579b8 [3044]"/>
            </w:pict>
          </mc:Fallback>
        </mc:AlternateContent>
      </w:r>
      <w:r w:rsidR="000E3580" w:rsidRPr="004E76D7">
        <w:rPr>
          <w:b/>
          <w:bCs/>
          <w:sz w:val="28"/>
          <w:szCs w:val="28"/>
          <w:lang w:val="es-DO"/>
        </w:rPr>
        <w:t>Dự thảo</w:t>
      </w:r>
      <w:r w:rsidR="00710C4F" w:rsidRPr="004E76D7">
        <w:rPr>
          <w:b/>
          <w:bCs/>
          <w:sz w:val="28"/>
          <w:szCs w:val="28"/>
          <w:lang w:val="es-DO"/>
        </w:rPr>
        <w:t xml:space="preserve"> </w:t>
      </w:r>
      <w:r w:rsidR="00FE3D0A" w:rsidRPr="004E76D7">
        <w:rPr>
          <w:b/>
          <w:bCs/>
          <w:sz w:val="28"/>
          <w:szCs w:val="28"/>
          <w:lang w:val="es-DO"/>
        </w:rPr>
        <w:t>Nghị quyết của Hội đồng nhân dân tỉnh</w:t>
      </w:r>
      <w:r w:rsidR="00FE3D0A" w:rsidRPr="004C0D31">
        <w:rPr>
          <w:b/>
          <w:bCs/>
          <w:sz w:val="28"/>
          <w:szCs w:val="28"/>
          <w:lang w:val="es-DO"/>
        </w:rPr>
        <w:t xml:space="preserve"> </w:t>
      </w:r>
      <w:r w:rsidR="006268DA">
        <w:rPr>
          <w:b/>
          <w:bCs/>
          <w:sz w:val="28"/>
          <w:szCs w:val="28"/>
          <w:lang w:val="es-DO"/>
        </w:rPr>
        <w:t>về ban hành</w:t>
      </w:r>
      <w:r w:rsidRPr="004C0D31">
        <w:rPr>
          <w:b/>
          <w:bCs/>
          <w:sz w:val="28"/>
          <w:szCs w:val="28"/>
          <w:lang w:val="es-DO"/>
        </w:rPr>
        <w:t xml:space="preserve"> nguyên tắc, tiêu chí, định mức phân bổ vốn đầu tư phát triển từ ngân sách Trung ương thực hiện Chương trình mục tiêu quốc gia xây dựng nông thôn mới tỉnh Tuyên Quang, giai đoạn 2021 - 2025</w:t>
      </w:r>
    </w:p>
    <w:p w14:paraId="0140B8B9" w14:textId="61D1AE8F" w:rsidR="009E39BE" w:rsidRPr="004E76D7" w:rsidRDefault="00FE3D0A" w:rsidP="004C0D31">
      <w:pPr>
        <w:tabs>
          <w:tab w:val="left" w:pos="5235"/>
        </w:tabs>
        <w:spacing w:before="480" w:after="480"/>
        <w:ind w:firstLine="0"/>
        <w:jc w:val="center"/>
        <w:rPr>
          <w:sz w:val="28"/>
          <w:szCs w:val="28"/>
        </w:rPr>
      </w:pPr>
      <w:r w:rsidRPr="004E76D7">
        <w:rPr>
          <w:sz w:val="28"/>
          <w:szCs w:val="28"/>
        </w:rPr>
        <w:t xml:space="preserve">Kính gửi: </w:t>
      </w:r>
      <w:r w:rsidR="00B02E73">
        <w:rPr>
          <w:sz w:val="28"/>
          <w:szCs w:val="28"/>
        </w:rPr>
        <w:t>Hội đồng</w:t>
      </w:r>
      <w:r w:rsidRPr="004E76D7">
        <w:rPr>
          <w:sz w:val="28"/>
          <w:szCs w:val="28"/>
        </w:rPr>
        <w:t xml:space="preserve"> nhân dân tỉnh</w:t>
      </w:r>
      <w:r w:rsidR="003B39F2" w:rsidRPr="004E76D7">
        <w:rPr>
          <w:sz w:val="28"/>
          <w:szCs w:val="28"/>
        </w:rPr>
        <w:t xml:space="preserve"> Tuyên Quang</w:t>
      </w:r>
      <w:r w:rsidR="0029284E" w:rsidRPr="004E76D7">
        <w:rPr>
          <w:sz w:val="28"/>
          <w:szCs w:val="28"/>
        </w:rPr>
        <w:t>.</w:t>
      </w:r>
    </w:p>
    <w:p w14:paraId="20FA5CBD" w14:textId="77777777" w:rsidR="004C0D31" w:rsidRPr="004C0D31" w:rsidRDefault="004C0D31" w:rsidP="003D5EE0">
      <w:pPr>
        <w:spacing w:before="40" w:after="0" w:line="360" w:lineRule="exact"/>
        <w:jc w:val="both"/>
        <w:rPr>
          <w:sz w:val="28"/>
          <w:szCs w:val="28"/>
          <w:lang w:val="es-DO"/>
        </w:rPr>
      </w:pPr>
      <w:r w:rsidRPr="004C0D31">
        <w:rPr>
          <w:sz w:val="28"/>
          <w:szCs w:val="28"/>
          <w:lang w:val="es-DO"/>
        </w:rPr>
        <w:t>Căn cứ Luật Ban hành văn bản quy phạm pháp luật ngày 22 tháng 6 năm 2015; Luật Sửa đổi, bổ sung một số điều của Luật Ban hành văn bản quy phạm pháp luật ngày 18 tháng 6 năm 2020.</w:t>
      </w:r>
    </w:p>
    <w:p w14:paraId="52F73822" w14:textId="5F666C9F" w:rsidR="009E39BE" w:rsidRPr="00B02E73" w:rsidRDefault="00B02E73" w:rsidP="003D5EE0">
      <w:pPr>
        <w:spacing w:before="40" w:after="0" w:line="360" w:lineRule="exact"/>
        <w:jc w:val="both"/>
        <w:rPr>
          <w:sz w:val="28"/>
          <w:szCs w:val="28"/>
          <w:lang w:val="es-DO"/>
        </w:rPr>
      </w:pPr>
      <w:r w:rsidRPr="00B02E73">
        <w:rPr>
          <w:sz w:val="28"/>
          <w:szCs w:val="28"/>
          <w:lang w:val="es-DO"/>
        </w:rPr>
        <w:t>Ủy ban nhân dân tỉnh kính trình Hội đồng nhân dân tỉnh đề nghị xây dựng Nghị quyết của Hội đồng nhân dân tỉnh</w:t>
      </w:r>
      <w:r w:rsidR="004C0D31" w:rsidRPr="004C0D31">
        <w:rPr>
          <w:sz w:val="28"/>
          <w:szCs w:val="28"/>
          <w:lang w:val="es-DO"/>
        </w:rPr>
        <w:t xml:space="preserve"> về </w:t>
      </w:r>
      <w:r w:rsidR="006268DA">
        <w:rPr>
          <w:sz w:val="28"/>
          <w:szCs w:val="28"/>
          <w:lang w:val="es-DO"/>
        </w:rPr>
        <w:t>ban hành</w:t>
      </w:r>
      <w:r w:rsidR="004C0D31" w:rsidRPr="004C0D31">
        <w:rPr>
          <w:sz w:val="28"/>
          <w:szCs w:val="28"/>
          <w:lang w:val="es-DO"/>
        </w:rPr>
        <w:t xml:space="preserve"> nguyên tắc, tiêu chí, định mức phân bổ vốn đầu tư phát triển từ ngân sách Trung ương thực hiện Chương trình mục tiêu quốc gia xây dựng nông thôn mới tỉnh Tuyên Quang, giai đoạn 2021 - 2025</w:t>
      </w:r>
      <w:r w:rsidR="0029284E" w:rsidRPr="00B02E73">
        <w:rPr>
          <w:sz w:val="28"/>
          <w:szCs w:val="28"/>
          <w:lang w:val="es-DO"/>
        </w:rPr>
        <w:t>,</w:t>
      </w:r>
      <w:r w:rsidR="00710C4F" w:rsidRPr="00B02E73">
        <w:rPr>
          <w:sz w:val="28"/>
          <w:szCs w:val="28"/>
          <w:lang w:val="es-DO"/>
        </w:rPr>
        <w:t xml:space="preserve"> cụ thể </w:t>
      </w:r>
      <w:r w:rsidR="00FE3D0A" w:rsidRPr="00B02E73">
        <w:rPr>
          <w:sz w:val="28"/>
          <w:szCs w:val="28"/>
          <w:lang w:val="es-DO"/>
        </w:rPr>
        <w:t>như sau:</w:t>
      </w:r>
    </w:p>
    <w:p w14:paraId="71315354" w14:textId="16BD3D3C" w:rsidR="009E39BE" w:rsidRPr="004E76D7" w:rsidRDefault="006B47F2" w:rsidP="003D5EE0">
      <w:pPr>
        <w:tabs>
          <w:tab w:val="left" w:pos="5235"/>
        </w:tabs>
        <w:spacing w:before="40" w:after="0" w:line="360" w:lineRule="exact"/>
        <w:jc w:val="both"/>
        <w:rPr>
          <w:b/>
          <w:sz w:val="26"/>
          <w:szCs w:val="26"/>
        </w:rPr>
      </w:pPr>
      <w:r w:rsidRPr="004E76D7">
        <w:rPr>
          <w:b/>
          <w:sz w:val="26"/>
          <w:szCs w:val="26"/>
        </w:rPr>
        <w:t>I</w:t>
      </w:r>
      <w:r w:rsidR="00FE3D0A" w:rsidRPr="004E76D7">
        <w:rPr>
          <w:b/>
          <w:sz w:val="26"/>
          <w:szCs w:val="26"/>
        </w:rPr>
        <w:t xml:space="preserve">. </w:t>
      </w:r>
      <w:r w:rsidR="00D5069D" w:rsidRPr="004E76D7">
        <w:rPr>
          <w:b/>
          <w:sz w:val="26"/>
          <w:szCs w:val="26"/>
        </w:rPr>
        <w:t>SỰ CẦN THIẾ</w:t>
      </w:r>
      <w:r w:rsidR="006C56CF" w:rsidRPr="004E76D7">
        <w:rPr>
          <w:b/>
          <w:sz w:val="26"/>
          <w:szCs w:val="26"/>
        </w:rPr>
        <w:t>T BAN HÀNH</w:t>
      </w:r>
      <w:r w:rsidR="00D5069D" w:rsidRPr="004E76D7">
        <w:rPr>
          <w:b/>
          <w:sz w:val="26"/>
          <w:szCs w:val="26"/>
        </w:rPr>
        <w:t xml:space="preserve"> NGHỊ QUYẾT</w:t>
      </w:r>
    </w:p>
    <w:p w14:paraId="7B106895" w14:textId="10304CC0" w:rsidR="00D723C5" w:rsidRPr="00B11665" w:rsidRDefault="00D90EB2"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i/>
          <w:sz w:val="28"/>
          <w:szCs w:val="28"/>
          <w:lang w:val="es-DO"/>
        </w:rPr>
      </w:pPr>
      <w:r w:rsidRPr="00B11665">
        <w:rPr>
          <w:sz w:val="28"/>
          <w:szCs w:val="28"/>
          <w:lang w:val="es-DO"/>
        </w:rPr>
        <w:t xml:space="preserve">Căn cứ </w:t>
      </w:r>
      <w:r w:rsidR="00B11665" w:rsidRPr="00B11665">
        <w:rPr>
          <w:sz w:val="28"/>
          <w:szCs w:val="28"/>
          <w:lang w:val="es-DO"/>
        </w:rPr>
        <w:t>Quyết định</w:t>
      </w:r>
      <w:r w:rsidR="00D1200F">
        <w:rPr>
          <w:sz w:val="28"/>
          <w:szCs w:val="28"/>
          <w:lang w:val="es-DO"/>
        </w:rPr>
        <w:t xml:space="preserve"> số</w:t>
      </w:r>
      <w:r w:rsidR="00B11665" w:rsidRPr="00B11665">
        <w:rPr>
          <w:sz w:val="28"/>
          <w:szCs w:val="28"/>
          <w:lang w:val="es-DO"/>
        </w:rPr>
        <w:t xml:space="preserve"> 07/2022/QĐ-TTg ngày 25/3/2022 của Thủ tướng Chính phủ ban hành Quy định nguyên tắc, tiêu chí, định mức phân bổ vốn ngân sách Trung ương và tỷ lệ vốn đối ứng của ngân sách địa phương thực hiện Chương trình mục tiêu quốc gia xây dựng nông thôn mới giai đoạn 2021-2025</w:t>
      </w:r>
      <w:r w:rsidR="00D1200F">
        <w:rPr>
          <w:sz w:val="28"/>
          <w:szCs w:val="28"/>
          <w:lang w:val="es-DO"/>
        </w:rPr>
        <w:t xml:space="preserve"> </w:t>
      </w:r>
      <w:r w:rsidR="00D1200F" w:rsidRPr="00D1200F">
        <w:rPr>
          <w:b/>
          <w:i/>
          <w:sz w:val="28"/>
          <w:szCs w:val="28"/>
          <w:lang w:val="es-DO"/>
        </w:rPr>
        <w:t>(sau đây viết tắt là Quyết định số 07/2022/QĐ-TTg ngày 25/3/2022</w:t>
      </w:r>
      <w:r w:rsidR="00D1200F">
        <w:rPr>
          <w:b/>
          <w:i/>
          <w:sz w:val="28"/>
          <w:szCs w:val="28"/>
          <w:lang w:val="es-DO"/>
        </w:rPr>
        <w:t xml:space="preserve"> của Thủ tướng Chính phủ</w:t>
      </w:r>
      <w:r w:rsidR="00D1200F" w:rsidRPr="00D1200F">
        <w:rPr>
          <w:b/>
          <w:i/>
          <w:sz w:val="28"/>
          <w:szCs w:val="28"/>
          <w:lang w:val="es-DO"/>
        </w:rPr>
        <w:t>)</w:t>
      </w:r>
      <w:r w:rsidRPr="00B11665">
        <w:rPr>
          <w:sz w:val="28"/>
          <w:szCs w:val="28"/>
          <w:lang w:val="es-DO"/>
        </w:rPr>
        <w:t xml:space="preserve">. Tại </w:t>
      </w:r>
      <w:r w:rsidR="00B11665">
        <w:rPr>
          <w:sz w:val="28"/>
          <w:szCs w:val="28"/>
          <w:lang w:val="es-DO"/>
        </w:rPr>
        <w:t xml:space="preserve">điểm a, Khoản 2, </w:t>
      </w:r>
      <w:r w:rsidRPr="00B11665">
        <w:rPr>
          <w:sz w:val="28"/>
          <w:szCs w:val="28"/>
          <w:lang w:val="es-DO"/>
        </w:rPr>
        <w:t xml:space="preserve">Điều </w:t>
      </w:r>
      <w:r w:rsidR="00B11665">
        <w:rPr>
          <w:sz w:val="28"/>
          <w:szCs w:val="28"/>
          <w:lang w:val="es-DO"/>
        </w:rPr>
        <w:t>6</w:t>
      </w:r>
      <w:r w:rsidR="009545DC" w:rsidRPr="004E76D7">
        <w:rPr>
          <w:sz w:val="28"/>
          <w:szCs w:val="28"/>
        </w:rPr>
        <w:t xml:space="preserve"> </w:t>
      </w:r>
      <w:r w:rsidRPr="004E76D7">
        <w:rPr>
          <w:sz w:val="28"/>
          <w:szCs w:val="28"/>
        </w:rPr>
        <w:t>quy định</w:t>
      </w:r>
      <w:r w:rsidRPr="00B11665">
        <w:rPr>
          <w:sz w:val="28"/>
          <w:szCs w:val="28"/>
          <w:lang w:val="es-DO"/>
        </w:rPr>
        <w:t>:</w:t>
      </w:r>
      <w:r w:rsidR="00B11665" w:rsidRPr="00B11665">
        <w:rPr>
          <w:i/>
          <w:sz w:val="28"/>
          <w:szCs w:val="28"/>
          <w:lang w:val="es-DO"/>
        </w:rPr>
        <w:t xml:space="preserve"> </w:t>
      </w:r>
      <w:r w:rsidRPr="00B11665">
        <w:rPr>
          <w:i/>
          <w:sz w:val="28"/>
          <w:szCs w:val="28"/>
          <w:lang w:val="es-DO"/>
        </w:rPr>
        <w:t>“</w:t>
      </w:r>
      <w:r w:rsidR="00B11665" w:rsidRPr="00B11665">
        <w:rPr>
          <w:i/>
          <w:sz w:val="28"/>
          <w:szCs w:val="28"/>
          <w:lang w:val="es-DO"/>
        </w:rPr>
        <w:t xml:space="preserve">Đối với kế hoạch vốn đầu tư phát triển: Căn cứ vào mục tiêu phấn đấu thực hiện Chương trình đến năm 2025 và điều kiện thực tế, các tỉnh xây dựng nguyên tắc, tiêu chí, định mức phân bổ nguồn vốn cho các huyện, xã bảo đảm tổng mức vốn đầu tư phát triển phân bổ cho các xã, huyện trong cả giai đoạn 2021 - 2025 được thực hiện theo các nguyên tắc ưu tiên hỗ trợ quy định tại khoản 3 Điều 3 của Quyết định này; bố trí vốn thực hiện các chương trình chuyên đề; Chương trình vốn vay ADB (nếu có); hỗ trợ thực hiện Chương trình hỗ trợ phát triển kinh tế tập thể, hợp tác xã giai đoạn 2021 - 2025 đã được phê duyệt tại Quyết định số 1804/QĐ-TTg ngày 13 tháng 11 năm 2020 của Thủ tướng Chính phủ; Đề án lựa chọn, hoàn thiện, nhân rộng mô hình hợp tác xã kiểu mới hiệu quả tại các địa phương </w:t>
      </w:r>
      <w:r w:rsidR="00B11665" w:rsidRPr="00B11665">
        <w:rPr>
          <w:i/>
          <w:sz w:val="28"/>
          <w:szCs w:val="28"/>
          <w:lang w:val="es-DO"/>
        </w:rPr>
        <w:lastRenderedPageBreak/>
        <w:t>trên cả nước giai đoạn 2021 - 2025 đã được phê duyệt tại Quyết định số 167/QĐ-TTg ngày 03 tháng 02 năm 2021 của Thủ tướng Chính phủ</w:t>
      </w:r>
      <w:r w:rsidR="00FE3D0A" w:rsidRPr="00B11665">
        <w:rPr>
          <w:i/>
          <w:sz w:val="28"/>
          <w:szCs w:val="28"/>
          <w:lang w:val="es-DO"/>
        </w:rPr>
        <w:t xml:space="preserve">”. </w:t>
      </w:r>
    </w:p>
    <w:p w14:paraId="1AB1C690" w14:textId="27FD2D94" w:rsidR="009545DC" w:rsidRPr="004E76D7" w:rsidRDefault="00B11665"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es-DO"/>
        </w:rPr>
      </w:pPr>
      <w:r>
        <w:rPr>
          <w:sz w:val="28"/>
          <w:szCs w:val="28"/>
        </w:rPr>
        <w:t xml:space="preserve">Để </w:t>
      </w:r>
      <w:r w:rsidR="009545DC" w:rsidRPr="004E76D7">
        <w:rPr>
          <w:sz w:val="28"/>
          <w:szCs w:val="28"/>
        </w:rPr>
        <w:t>kịp thời</w:t>
      </w:r>
      <w:r w:rsidR="00FE3D0A" w:rsidRPr="004E76D7">
        <w:rPr>
          <w:sz w:val="28"/>
          <w:szCs w:val="28"/>
        </w:rPr>
        <w:t xml:space="preserve"> </w:t>
      </w:r>
      <w:r w:rsidR="009545DC" w:rsidRPr="004E76D7">
        <w:rPr>
          <w:sz w:val="28"/>
          <w:szCs w:val="28"/>
        </w:rPr>
        <w:t xml:space="preserve">triển khai </w:t>
      </w:r>
      <w:r w:rsidR="00FE3D0A" w:rsidRPr="004E76D7">
        <w:rPr>
          <w:sz w:val="28"/>
          <w:szCs w:val="28"/>
        </w:rPr>
        <w:t xml:space="preserve">thực hiện </w:t>
      </w:r>
      <w:r w:rsidR="00D1200F" w:rsidRPr="00B11665">
        <w:rPr>
          <w:sz w:val="28"/>
          <w:szCs w:val="28"/>
          <w:lang w:val="es-DO"/>
        </w:rPr>
        <w:t>Quyết định</w:t>
      </w:r>
      <w:r w:rsidR="00D1200F">
        <w:rPr>
          <w:sz w:val="28"/>
          <w:szCs w:val="28"/>
          <w:lang w:val="es-DO"/>
        </w:rPr>
        <w:t xml:space="preserve"> số</w:t>
      </w:r>
      <w:r w:rsidR="00D1200F" w:rsidRPr="00B11665">
        <w:rPr>
          <w:sz w:val="28"/>
          <w:szCs w:val="28"/>
          <w:lang w:val="es-DO"/>
        </w:rPr>
        <w:t xml:space="preserve"> 07/2022/QĐ-TTg ngày 25/3/2022</w:t>
      </w:r>
      <w:r w:rsidR="00D1200F">
        <w:rPr>
          <w:sz w:val="28"/>
          <w:szCs w:val="28"/>
          <w:lang w:val="es-DO"/>
        </w:rPr>
        <w:t xml:space="preserve"> của Thủ tướng Chính phủ</w:t>
      </w:r>
      <w:r w:rsidR="009545DC" w:rsidRPr="004E76D7">
        <w:rPr>
          <w:sz w:val="28"/>
          <w:szCs w:val="28"/>
        </w:rPr>
        <w:t xml:space="preserve">, </w:t>
      </w:r>
      <w:r w:rsidR="00FE3D0A" w:rsidRPr="004E76D7">
        <w:rPr>
          <w:sz w:val="28"/>
          <w:szCs w:val="28"/>
        </w:rPr>
        <w:t xml:space="preserve">việc xây dựng và ban hành </w:t>
      </w:r>
      <w:r w:rsidR="00FE3D0A" w:rsidRPr="004E76D7">
        <w:rPr>
          <w:bCs/>
          <w:sz w:val="28"/>
          <w:szCs w:val="28"/>
          <w:lang w:val="es-DO"/>
        </w:rPr>
        <w:t>Nghị quyết của Hội đồng nhân dân tỉnh</w:t>
      </w:r>
      <w:r w:rsidR="00FE3D0A" w:rsidRPr="004E76D7">
        <w:rPr>
          <w:bCs/>
          <w:sz w:val="28"/>
          <w:szCs w:val="28"/>
          <w:lang w:val="nl-NL"/>
        </w:rPr>
        <w:t xml:space="preserve"> </w:t>
      </w:r>
      <w:r w:rsidRPr="004C0D31">
        <w:rPr>
          <w:sz w:val="28"/>
          <w:szCs w:val="28"/>
          <w:lang w:val="es-DO"/>
        </w:rPr>
        <w:t xml:space="preserve">về </w:t>
      </w:r>
      <w:r w:rsidR="006268DA">
        <w:rPr>
          <w:sz w:val="28"/>
          <w:szCs w:val="28"/>
          <w:lang w:val="es-DO"/>
        </w:rPr>
        <w:t>ban hành</w:t>
      </w:r>
      <w:r w:rsidRPr="004C0D31">
        <w:rPr>
          <w:sz w:val="28"/>
          <w:szCs w:val="28"/>
          <w:lang w:val="es-DO"/>
        </w:rPr>
        <w:t xml:space="preserve"> nguyên tắc, tiêu chí, định mức phân bổ vốn đầu tư phát triển từ ngân sách Trung ương thực hiện Chương trình mục tiêu quốc gia xây dựng nông thôn mới tỉnh Tuyên Quang, giai đoạn 2021 - 2025</w:t>
      </w:r>
      <w:r w:rsidR="00FE3D0A" w:rsidRPr="004E76D7">
        <w:rPr>
          <w:bCs/>
          <w:sz w:val="28"/>
          <w:szCs w:val="28"/>
        </w:rPr>
        <w:t xml:space="preserve"> </w:t>
      </w:r>
      <w:r w:rsidR="00FE3D0A" w:rsidRPr="004E76D7">
        <w:rPr>
          <w:sz w:val="28"/>
          <w:szCs w:val="28"/>
          <w:lang w:val="es-DO"/>
        </w:rPr>
        <w:t xml:space="preserve">là </w:t>
      </w:r>
      <w:r>
        <w:rPr>
          <w:sz w:val="28"/>
          <w:szCs w:val="28"/>
          <w:lang w:val="es-DO"/>
        </w:rPr>
        <w:t xml:space="preserve">hết sức </w:t>
      </w:r>
      <w:r w:rsidR="00FE3D0A" w:rsidRPr="004E76D7">
        <w:rPr>
          <w:sz w:val="28"/>
          <w:szCs w:val="28"/>
          <w:lang w:val="es-DO"/>
        </w:rPr>
        <w:t xml:space="preserve">cần thiết. </w:t>
      </w:r>
    </w:p>
    <w:p w14:paraId="2B23FB79" w14:textId="3081849C" w:rsidR="0033461D" w:rsidRPr="004E76D7" w:rsidRDefault="00EC1C7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b/>
          <w:sz w:val="26"/>
          <w:szCs w:val="26"/>
        </w:rPr>
      </w:pPr>
      <w:r w:rsidRPr="004E76D7">
        <w:rPr>
          <w:b/>
          <w:sz w:val="26"/>
          <w:szCs w:val="26"/>
        </w:rPr>
        <w:t>II</w:t>
      </w:r>
      <w:r w:rsidR="00FE3D0A" w:rsidRPr="004E76D7">
        <w:rPr>
          <w:b/>
          <w:sz w:val="26"/>
          <w:szCs w:val="26"/>
        </w:rPr>
        <w:t xml:space="preserve">. </w:t>
      </w:r>
      <w:r w:rsidR="00E87A2B" w:rsidRPr="004E76D7">
        <w:rPr>
          <w:b/>
          <w:sz w:val="26"/>
          <w:szCs w:val="26"/>
        </w:rPr>
        <w:t>MỤC ĐÍCH, QUAN ĐIỂM XÂY DỰ</w:t>
      </w:r>
      <w:r w:rsidR="00662104" w:rsidRPr="004E76D7">
        <w:rPr>
          <w:b/>
          <w:sz w:val="26"/>
          <w:szCs w:val="26"/>
        </w:rPr>
        <w:t xml:space="preserve">NG </w:t>
      </w:r>
      <w:r w:rsidR="00E87A2B" w:rsidRPr="004E76D7">
        <w:rPr>
          <w:b/>
          <w:sz w:val="26"/>
          <w:szCs w:val="26"/>
        </w:rPr>
        <w:t xml:space="preserve">NGHỊ QUYẾT </w:t>
      </w:r>
    </w:p>
    <w:p w14:paraId="6CCEFE7B" w14:textId="0F19DB01" w:rsidR="0033461D" w:rsidRPr="004E76D7" w:rsidRDefault="00E87A2B"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b/>
          <w:bCs/>
          <w:sz w:val="28"/>
          <w:szCs w:val="28"/>
        </w:rPr>
      </w:pPr>
      <w:r w:rsidRPr="004E76D7">
        <w:rPr>
          <w:b/>
          <w:sz w:val="28"/>
          <w:szCs w:val="28"/>
        </w:rPr>
        <w:t>1.</w:t>
      </w:r>
      <w:r w:rsidR="00FE3D0A" w:rsidRPr="004E76D7">
        <w:rPr>
          <w:bCs/>
          <w:sz w:val="28"/>
          <w:szCs w:val="28"/>
        </w:rPr>
        <w:t xml:space="preserve"> </w:t>
      </w:r>
      <w:r w:rsidR="00FE3D0A" w:rsidRPr="004E76D7">
        <w:rPr>
          <w:b/>
          <w:bCs/>
          <w:sz w:val="28"/>
          <w:szCs w:val="28"/>
        </w:rPr>
        <w:t>Mục đích</w:t>
      </w:r>
    </w:p>
    <w:p w14:paraId="0E132C4D" w14:textId="6747E1E9" w:rsidR="00BC734E" w:rsidRPr="004E76D7" w:rsidRDefault="00B11665"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rFonts w:eastAsia="Times New Roman"/>
          <w:sz w:val="28"/>
          <w:szCs w:val="28"/>
          <w:lang w:val="vi-VN"/>
        </w:rPr>
      </w:pPr>
      <w:r>
        <w:rPr>
          <w:sz w:val="28"/>
          <w:szCs w:val="28"/>
          <w:lang w:val="es-DO"/>
        </w:rPr>
        <w:t xml:space="preserve">Xây dựng và ban hành </w:t>
      </w:r>
      <w:r w:rsidRPr="004E76D7">
        <w:rPr>
          <w:bCs/>
          <w:sz w:val="28"/>
          <w:szCs w:val="28"/>
          <w:lang w:val="es-DO"/>
        </w:rPr>
        <w:t>Nghị quyết của Hội đồng nhân dân tỉnh</w:t>
      </w:r>
      <w:r w:rsidRPr="004E76D7">
        <w:rPr>
          <w:bCs/>
          <w:sz w:val="28"/>
          <w:szCs w:val="28"/>
          <w:lang w:val="nl-NL"/>
        </w:rPr>
        <w:t xml:space="preserve"> </w:t>
      </w:r>
      <w:r w:rsidRPr="004C0D31">
        <w:rPr>
          <w:sz w:val="28"/>
          <w:szCs w:val="28"/>
          <w:lang w:val="es-DO"/>
        </w:rPr>
        <w:t xml:space="preserve">về </w:t>
      </w:r>
      <w:r w:rsidR="006268DA">
        <w:rPr>
          <w:sz w:val="28"/>
          <w:szCs w:val="28"/>
          <w:lang w:val="es-DO"/>
        </w:rPr>
        <w:t>ban hành</w:t>
      </w:r>
      <w:r w:rsidRPr="004C0D31">
        <w:rPr>
          <w:sz w:val="28"/>
          <w:szCs w:val="28"/>
          <w:lang w:val="es-DO"/>
        </w:rPr>
        <w:t xml:space="preserve"> nguyên tắc, tiêu chí, định mức phân bổ vốn đầu tư phát triển từ ngân sách Trung ương thực hiện Chương trình mục tiêu quốc gia xây dựng nông thôn mới tỉnh Tuyên Quang, giai đoạn 2021 - 2025</w:t>
      </w:r>
      <w:r w:rsidRPr="004E76D7">
        <w:rPr>
          <w:bCs/>
          <w:sz w:val="28"/>
          <w:szCs w:val="28"/>
        </w:rPr>
        <w:t xml:space="preserve"> </w:t>
      </w:r>
      <w:r>
        <w:rPr>
          <w:bCs/>
          <w:sz w:val="28"/>
          <w:szCs w:val="28"/>
        </w:rPr>
        <w:t xml:space="preserve">làm căn cứ để xây dựng kế hoạch đầu tư công trung hạn và hàng năm về thực hiện Chương trình đảm bảo phù hợp điều kiện thực tế của tỉnh, </w:t>
      </w:r>
      <w:r>
        <w:rPr>
          <w:rFonts w:eastAsia="Times New Roman"/>
          <w:sz w:val="28"/>
          <w:szCs w:val="28"/>
        </w:rPr>
        <w:t>đ</w:t>
      </w:r>
      <w:r w:rsidR="00FE3D0A" w:rsidRPr="004E76D7">
        <w:rPr>
          <w:rFonts w:eastAsia="Times New Roman"/>
          <w:sz w:val="28"/>
          <w:szCs w:val="28"/>
        </w:rPr>
        <w:t xml:space="preserve">áp ứng yêu cầu quản lý tập trung, thống nhất </w:t>
      </w:r>
      <w:r w:rsidR="00FE3D0A" w:rsidRPr="004E76D7">
        <w:rPr>
          <w:rFonts w:eastAsia="Times New Roman"/>
          <w:sz w:val="28"/>
          <w:szCs w:val="28"/>
          <w:lang w:val="vi-VN"/>
        </w:rPr>
        <w:t>về mục tiêu, cơ chế, chính sách</w:t>
      </w:r>
      <w:r w:rsidR="00FE3D0A" w:rsidRPr="004E76D7">
        <w:rPr>
          <w:rFonts w:eastAsia="Times New Roman"/>
          <w:sz w:val="28"/>
          <w:szCs w:val="28"/>
        </w:rPr>
        <w:t xml:space="preserve"> của Chương trình; tăng cường phân cấp cho cơ sở để tạo sự chủ động, linh hoạt trong triển khai thực hiện Chương trình trên cơ sở nội dung, định hướng, lĩnh vực cần ưu tiên, </w:t>
      </w:r>
      <w:r w:rsidR="00FE3D0A" w:rsidRPr="004E76D7">
        <w:rPr>
          <w:rFonts w:eastAsia="Times New Roman"/>
          <w:sz w:val="28"/>
          <w:szCs w:val="28"/>
          <w:lang w:val="vi-VN"/>
        </w:rPr>
        <w:t xml:space="preserve">phát huy hiệu quả sử dụng vốn và phù hợp </w:t>
      </w:r>
      <w:r w:rsidR="00FE3D0A" w:rsidRPr="004E76D7">
        <w:rPr>
          <w:rFonts w:eastAsia="Times New Roman"/>
          <w:sz w:val="28"/>
          <w:szCs w:val="28"/>
        </w:rPr>
        <w:t xml:space="preserve">định hướng </w:t>
      </w:r>
      <w:r>
        <w:rPr>
          <w:rFonts w:eastAsia="Times New Roman"/>
          <w:sz w:val="28"/>
          <w:szCs w:val="28"/>
        </w:rPr>
        <w:t xml:space="preserve">quy hoạch, </w:t>
      </w:r>
      <w:r w:rsidR="00FE3D0A" w:rsidRPr="004E76D7">
        <w:rPr>
          <w:rFonts w:eastAsia="Times New Roman"/>
          <w:sz w:val="28"/>
          <w:szCs w:val="28"/>
        </w:rPr>
        <w:t>kế hoạch phát triển kinh tế - xã hội 05 năm 2021 - 2025 của tỉnh đã được phê duyệt</w:t>
      </w:r>
      <w:r w:rsidR="00FE3D0A" w:rsidRPr="004E76D7">
        <w:rPr>
          <w:rFonts w:eastAsia="Times New Roman"/>
          <w:sz w:val="28"/>
          <w:szCs w:val="28"/>
          <w:lang w:val="vi-VN"/>
        </w:rPr>
        <w:t>.</w:t>
      </w:r>
    </w:p>
    <w:p w14:paraId="318F3CFF" w14:textId="77777777" w:rsidR="006A207C" w:rsidRDefault="00E87A2B"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b/>
          <w:bCs/>
          <w:sz w:val="28"/>
          <w:szCs w:val="28"/>
        </w:rPr>
      </w:pPr>
      <w:r w:rsidRPr="00B11665">
        <w:rPr>
          <w:b/>
          <w:sz w:val="28"/>
          <w:szCs w:val="28"/>
        </w:rPr>
        <w:t>2.</w:t>
      </w:r>
      <w:r w:rsidR="00FE3D0A" w:rsidRPr="00B11665">
        <w:rPr>
          <w:b/>
          <w:bCs/>
          <w:sz w:val="28"/>
          <w:szCs w:val="28"/>
        </w:rPr>
        <w:t xml:space="preserve"> Quan điểm</w:t>
      </w:r>
      <w:r w:rsidR="00243D9E" w:rsidRPr="00B11665">
        <w:rPr>
          <w:b/>
          <w:bCs/>
          <w:sz w:val="28"/>
          <w:szCs w:val="28"/>
        </w:rPr>
        <w:t xml:space="preserve"> xây dựng Nghị quyết</w:t>
      </w:r>
    </w:p>
    <w:p w14:paraId="489EF74A" w14:textId="37EE63F9" w:rsidR="006A207C" w:rsidRPr="006A207C" w:rsidRDefault="0046537D"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rPr>
      </w:pPr>
      <w:r w:rsidRPr="004E76D7">
        <w:rPr>
          <w:sz w:val="28"/>
          <w:szCs w:val="28"/>
        </w:rPr>
        <w:t xml:space="preserve">Đảm bảo việc thi hành Hiến pháp và pháp luật, nhất là </w:t>
      </w:r>
      <w:r w:rsidR="006A207C" w:rsidRPr="006A207C">
        <w:rPr>
          <w:sz w:val="28"/>
          <w:szCs w:val="28"/>
        </w:rPr>
        <w:t>Nghị quyết số 25/2021/QH15 ngày 28/7/2021 của Quốc hội phê duyệt chủ trương đầu tư Chương trình mục tiêu quốc gia xây dựng nông thôn mới giai đoạn 2021-2025;</w:t>
      </w:r>
      <w:r w:rsidR="006A207C">
        <w:rPr>
          <w:sz w:val="28"/>
          <w:szCs w:val="28"/>
        </w:rPr>
        <w:t xml:space="preserve"> </w:t>
      </w:r>
      <w:r w:rsidR="006A207C" w:rsidRPr="006A207C">
        <w:rPr>
          <w:sz w:val="28"/>
          <w:szCs w:val="28"/>
        </w:rPr>
        <w:t>Quyết định số 263/QĐ-TTg ngày 22/02/2022 của Thủ tướng Chính phủ về việc phê duyệt Chương trình mục tiêu quốc gia xây dựng nông thôn mới giai đoạn 2021-2025;</w:t>
      </w:r>
      <w:r w:rsidR="006A207C">
        <w:rPr>
          <w:sz w:val="28"/>
          <w:szCs w:val="28"/>
        </w:rPr>
        <w:t xml:space="preserve"> </w:t>
      </w:r>
      <w:r w:rsidR="00D1200F" w:rsidRPr="00B11665">
        <w:rPr>
          <w:sz w:val="28"/>
          <w:szCs w:val="28"/>
          <w:lang w:val="es-DO"/>
        </w:rPr>
        <w:t>Quyết định</w:t>
      </w:r>
      <w:r w:rsidR="00D1200F">
        <w:rPr>
          <w:sz w:val="28"/>
          <w:szCs w:val="28"/>
          <w:lang w:val="es-DO"/>
        </w:rPr>
        <w:t xml:space="preserve"> số</w:t>
      </w:r>
      <w:r w:rsidR="00D1200F" w:rsidRPr="00B11665">
        <w:rPr>
          <w:sz w:val="28"/>
          <w:szCs w:val="28"/>
          <w:lang w:val="es-DO"/>
        </w:rPr>
        <w:t xml:space="preserve"> 07/2022/QĐ-TTg ngày 25/3/2022</w:t>
      </w:r>
      <w:r w:rsidR="00D1200F">
        <w:rPr>
          <w:sz w:val="28"/>
          <w:szCs w:val="28"/>
          <w:lang w:val="es-DO"/>
        </w:rPr>
        <w:t xml:space="preserve"> của Thủ tướng Chính phủ</w:t>
      </w:r>
      <w:r w:rsidR="006A207C">
        <w:rPr>
          <w:sz w:val="28"/>
          <w:szCs w:val="28"/>
          <w:lang w:val="es-DO"/>
        </w:rPr>
        <w:t>.</w:t>
      </w:r>
    </w:p>
    <w:p w14:paraId="0A35F807" w14:textId="3406BED5" w:rsidR="00DB4812" w:rsidRPr="004E76D7" w:rsidRDefault="0046537D"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rPr>
      </w:pPr>
      <w:r w:rsidRPr="004E76D7">
        <w:rPr>
          <w:sz w:val="28"/>
          <w:szCs w:val="28"/>
        </w:rPr>
        <w:t xml:space="preserve">Đảm bảo việc xây dựng </w:t>
      </w:r>
      <w:r w:rsidR="00A71F3C" w:rsidRPr="004E76D7">
        <w:rPr>
          <w:sz w:val="28"/>
          <w:szCs w:val="28"/>
        </w:rPr>
        <w:t>Nghị quyế</w:t>
      </w:r>
      <w:r w:rsidRPr="004E76D7">
        <w:rPr>
          <w:sz w:val="28"/>
          <w:szCs w:val="28"/>
        </w:rPr>
        <w:t>t</w:t>
      </w:r>
      <w:r w:rsidR="00B11665">
        <w:rPr>
          <w:sz w:val="28"/>
          <w:szCs w:val="28"/>
        </w:rPr>
        <w:t xml:space="preserve">, trình ban hành </w:t>
      </w:r>
      <w:r w:rsidR="00A71F3C" w:rsidRPr="004E76D7">
        <w:rPr>
          <w:sz w:val="28"/>
          <w:szCs w:val="28"/>
        </w:rPr>
        <w:t>theo đúng quy định,</w:t>
      </w:r>
      <w:r w:rsidRPr="004E76D7">
        <w:rPr>
          <w:sz w:val="28"/>
          <w:szCs w:val="28"/>
        </w:rPr>
        <w:t xml:space="preserve"> thẩm quyền,</w:t>
      </w:r>
      <w:r w:rsidR="00A71F3C" w:rsidRPr="004E76D7">
        <w:rPr>
          <w:sz w:val="28"/>
          <w:szCs w:val="28"/>
        </w:rPr>
        <w:t xml:space="preserve"> trình tự, thủ tục ban hành văn bản quy phạm pháp luật, đảm bảo tính hợp hiến, hợ</w:t>
      </w:r>
      <w:r w:rsidRPr="004E76D7">
        <w:rPr>
          <w:sz w:val="28"/>
          <w:szCs w:val="28"/>
        </w:rPr>
        <w:t>p pháp</w:t>
      </w:r>
      <w:r w:rsidR="006A207C">
        <w:rPr>
          <w:sz w:val="28"/>
          <w:szCs w:val="28"/>
        </w:rPr>
        <w:t>, bám sát mục tiêu, nhiệm vụ và nội dung</w:t>
      </w:r>
      <w:r w:rsidR="00A71F3C" w:rsidRPr="004E76D7">
        <w:rPr>
          <w:sz w:val="28"/>
          <w:szCs w:val="28"/>
        </w:rPr>
        <w:t xml:space="preserve"> Chương trình</w:t>
      </w:r>
      <w:r w:rsidR="006A207C">
        <w:rPr>
          <w:sz w:val="28"/>
          <w:szCs w:val="28"/>
        </w:rPr>
        <w:t xml:space="preserve"> </w:t>
      </w:r>
      <w:r w:rsidR="00BC2B35">
        <w:rPr>
          <w:sz w:val="28"/>
          <w:szCs w:val="28"/>
        </w:rPr>
        <w:t xml:space="preserve">mục tiêu quốc gia xây dựng nông thôn mới </w:t>
      </w:r>
      <w:r w:rsidR="006A207C">
        <w:rPr>
          <w:sz w:val="28"/>
          <w:szCs w:val="28"/>
        </w:rPr>
        <w:t>giai đoạn 2021-2025</w:t>
      </w:r>
      <w:r w:rsidR="00DB4812" w:rsidRPr="004E76D7">
        <w:rPr>
          <w:sz w:val="28"/>
          <w:szCs w:val="28"/>
        </w:rPr>
        <w:t>.</w:t>
      </w:r>
    </w:p>
    <w:p w14:paraId="29251689" w14:textId="23252CB6" w:rsidR="00B02E73" w:rsidRPr="006268DA" w:rsidRDefault="007B2429"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rFonts w:eastAsia="MS Mincho" w:cs="Times New Roman"/>
          <w:b/>
          <w:spacing w:val="-4"/>
          <w:sz w:val="26"/>
          <w:szCs w:val="28"/>
          <w:lang w:val="nb-NO"/>
        </w:rPr>
      </w:pPr>
      <w:r w:rsidRPr="006268DA">
        <w:rPr>
          <w:rFonts w:eastAsia="Times New Roman"/>
          <w:b/>
          <w:bCs/>
          <w:spacing w:val="-4"/>
          <w:sz w:val="26"/>
          <w:szCs w:val="28"/>
        </w:rPr>
        <w:t>I</w:t>
      </w:r>
      <w:r w:rsidR="00D1200F">
        <w:rPr>
          <w:rFonts w:eastAsia="Times New Roman"/>
          <w:b/>
          <w:bCs/>
          <w:spacing w:val="-4"/>
          <w:sz w:val="26"/>
          <w:szCs w:val="28"/>
        </w:rPr>
        <w:t>II</w:t>
      </w:r>
      <w:r w:rsidR="006268DA" w:rsidRPr="006268DA">
        <w:rPr>
          <w:rFonts w:eastAsia="Times New Roman"/>
          <w:b/>
          <w:bCs/>
          <w:spacing w:val="-4"/>
          <w:sz w:val="26"/>
          <w:szCs w:val="28"/>
        </w:rPr>
        <w:t xml:space="preserve">. </w:t>
      </w:r>
      <w:r w:rsidR="00B02E73" w:rsidRPr="006268DA">
        <w:rPr>
          <w:rFonts w:eastAsia="MS Mincho" w:cs="Times New Roman"/>
          <w:b/>
          <w:spacing w:val="-4"/>
          <w:sz w:val="26"/>
          <w:szCs w:val="28"/>
          <w:lang w:val="nb-NO"/>
        </w:rPr>
        <w:t>PHẠM VI ĐIỀU CHỈNH, ĐỐI TƯỢNG ÁP DỤNG CỦA NGHỊ QUYẾT</w:t>
      </w:r>
    </w:p>
    <w:p w14:paraId="6DE07A41" w14:textId="39C85EB0" w:rsidR="00ED7E2F" w:rsidRDefault="00B02E73"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b/>
          <w:sz w:val="28"/>
          <w:szCs w:val="28"/>
          <w:lang w:val="nl-NL"/>
        </w:rPr>
      </w:pPr>
      <w:r w:rsidRPr="00B02E73">
        <w:rPr>
          <w:b/>
          <w:sz w:val="28"/>
          <w:szCs w:val="28"/>
          <w:lang w:val="nl-NL"/>
        </w:rPr>
        <w:t>1. Phạm vi điều chỉnh</w:t>
      </w:r>
    </w:p>
    <w:p w14:paraId="27A4C2FC" w14:textId="242E8094" w:rsidR="00B02E73" w:rsidRPr="00ED7E2F" w:rsidRDefault="00B02E73"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nl-NL"/>
        </w:rPr>
      </w:pPr>
      <w:r w:rsidRPr="00ED7E2F">
        <w:rPr>
          <w:sz w:val="28"/>
          <w:szCs w:val="28"/>
          <w:lang w:val="nl-NL"/>
        </w:rPr>
        <w:t xml:space="preserve">- </w:t>
      </w:r>
      <w:r w:rsidR="003D5EE0" w:rsidRPr="003D5EE0">
        <w:rPr>
          <w:sz w:val="28"/>
          <w:szCs w:val="28"/>
          <w:lang w:val="nl-NL"/>
        </w:rPr>
        <w:t xml:space="preserve">Các nguyên tắc, tiêu chí, định mức phân bổ vốn đầu tư phát triển từ ngân sách Trung ương thực hiện Chương trình mục tiêu quốc gia (MTQG) xây dựng nông thôn mới tỉnh Tuyên Quang giai đoạn 2021-2025 theo Quyết định số 07/2022/QĐ-TTg ngày 25/3/2022 của Thủ tướng Chính phủ ban hành Quy định </w:t>
      </w:r>
      <w:r w:rsidR="003D5EE0" w:rsidRPr="003D5EE0">
        <w:rPr>
          <w:sz w:val="28"/>
          <w:szCs w:val="28"/>
          <w:lang w:val="nl-NL"/>
        </w:rPr>
        <w:lastRenderedPageBreak/>
        <w:t xml:space="preserve">nguyên tắc, tiêu chí, định mức phân bổ vốn ngân sách Trung ương và tỷ lệ vốn đối ứng của ngân sách địa phương thực hiện Chương trình </w:t>
      </w:r>
      <w:r w:rsidR="003D5EE0">
        <w:rPr>
          <w:sz w:val="28"/>
          <w:szCs w:val="28"/>
          <w:lang w:val="nl-NL"/>
        </w:rPr>
        <w:t>MTQG</w:t>
      </w:r>
      <w:r w:rsidR="003D5EE0" w:rsidRPr="003D5EE0">
        <w:rPr>
          <w:sz w:val="28"/>
          <w:szCs w:val="28"/>
          <w:lang w:val="nl-NL"/>
        </w:rPr>
        <w:t xml:space="preserve"> xây dựng nông thôn mới giai đoạn 2021-2025 và căn cứ điều kiện thực tế của tỉnh</w:t>
      </w:r>
      <w:r w:rsidR="003D5EE0" w:rsidRPr="00654405">
        <w:rPr>
          <w:lang w:val="nl-NL"/>
        </w:rPr>
        <w:t>.</w:t>
      </w:r>
    </w:p>
    <w:p w14:paraId="76D8FF68" w14:textId="245730C0" w:rsidR="00B02E73" w:rsidRPr="00ED7E2F" w:rsidRDefault="00B02E73"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nl-NL"/>
        </w:rPr>
      </w:pPr>
      <w:r w:rsidRPr="00ED7E2F">
        <w:rPr>
          <w:sz w:val="28"/>
          <w:szCs w:val="28"/>
          <w:lang w:val="nl-NL"/>
        </w:rPr>
        <w:t>- Nguồn vốn: Vốn đầu tư phát triển từ ngân sách trung ương thực hiện Chương trình trên địa bàn tinh.</w:t>
      </w:r>
    </w:p>
    <w:p w14:paraId="3FD87792" w14:textId="77777777" w:rsidR="003D5EE0" w:rsidRPr="003D5EE0" w:rsidRDefault="00B02E73"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nl-NL"/>
        </w:rPr>
      </w:pPr>
      <w:r w:rsidRPr="003D5EE0">
        <w:rPr>
          <w:sz w:val="28"/>
          <w:szCs w:val="28"/>
          <w:lang w:val="nl-NL"/>
        </w:rPr>
        <w:t xml:space="preserve">- </w:t>
      </w:r>
      <w:r w:rsidR="003D5EE0" w:rsidRPr="003D5EE0">
        <w:rPr>
          <w:sz w:val="28"/>
          <w:szCs w:val="28"/>
          <w:lang w:val="nl-NL"/>
        </w:rPr>
        <w:t>Các nguyên tắc, tiêu chí phân bổ vốn đầu tư phát triển từ nguồn ngân sách nhà nước thực hiện Chương trình giai đoạn 2021-2025 là căn cứ để: Lập kế hoạch đầu tư trung hạn và hàng năm nguồn ngân sách nhà nước thuộc Chương trình MTQG xây dựng nông thôn mới của tỉnh; thực hiện công tác quản lý, giám sát, thanh tra, kiểm tra về thực hiện kế hoạch đầu tư trung hạn và hàng năm thực hiện Chương trình.</w:t>
      </w:r>
    </w:p>
    <w:p w14:paraId="23FB1AC9" w14:textId="36538117" w:rsidR="00ED7E2F" w:rsidRDefault="006268DA"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b/>
          <w:sz w:val="28"/>
          <w:szCs w:val="28"/>
          <w:lang w:val="nl-NL"/>
        </w:rPr>
      </w:pPr>
      <w:r>
        <w:rPr>
          <w:b/>
          <w:sz w:val="28"/>
          <w:szCs w:val="28"/>
          <w:lang w:val="nl-NL"/>
        </w:rPr>
        <w:t>2</w:t>
      </w:r>
      <w:r w:rsidR="00B02E73" w:rsidRPr="00B02E73">
        <w:rPr>
          <w:b/>
          <w:sz w:val="28"/>
          <w:szCs w:val="28"/>
          <w:lang w:val="nl-NL"/>
        </w:rPr>
        <w:t>. Đối tượng áp dụng</w:t>
      </w:r>
    </w:p>
    <w:p w14:paraId="7DC8ABA0" w14:textId="77777777" w:rsidR="003D5EE0" w:rsidRPr="003D5EE0" w:rsidRDefault="003D5EE0"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nl-NL"/>
        </w:rPr>
      </w:pPr>
      <w:r w:rsidRPr="003D5EE0">
        <w:rPr>
          <w:sz w:val="28"/>
          <w:szCs w:val="28"/>
          <w:lang w:val="nl-NL"/>
        </w:rPr>
        <w:t>Các sở, ban, ngành cấp tỉnh; các huyện, thành phố; các xã sử dụng kinh phí thực hiện Chương trình MTQG xây dựng nông thôn mới. Các tổ chức, cá nhân tham gia hoặc có liên quan đến lập kế hoạch đầu tư trung hạn và hàng năm từ nguồn ngân sách nhà nước thuộc Chương trình MTQG xây dựng nông thôn mới giai đoạn 2021-2025.</w:t>
      </w:r>
    </w:p>
    <w:p w14:paraId="0E78F051" w14:textId="166D0446" w:rsidR="00E7399A" w:rsidRPr="00E7399A" w:rsidRDefault="00D1200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rFonts w:eastAsia="MS Mincho" w:cs="Times New Roman"/>
          <w:b/>
          <w:sz w:val="26"/>
          <w:szCs w:val="26"/>
          <w:lang w:val="nb-NO"/>
        </w:rPr>
      </w:pPr>
      <w:r w:rsidRPr="00E7399A">
        <w:rPr>
          <w:rFonts w:eastAsia="MS Mincho" w:cs="Times New Roman"/>
          <w:b/>
          <w:sz w:val="26"/>
          <w:szCs w:val="26"/>
          <w:lang w:val="nb-NO"/>
        </w:rPr>
        <w:t xml:space="preserve">IV. MỤC TIÊU, </w:t>
      </w:r>
      <w:r w:rsidRPr="00E7399A">
        <w:rPr>
          <w:rFonts w:eastAsia="MS Mincho" w:cs="Times New Roman"/>
          <w:b/>
          <w:sz w:val="26"/>
          <w:szCs w:val="26"/>
          <w:lang w:val="vi-VN"/>
        </w:rPr>
        <w:t xml:space="preserve">NỘI DUNG </w:t>
      </w:r>
      <w:r w:rsidR="00E7399A" w:rsidRPr="00E7399A">
        <w:rPr>
          <w:rFonts w:eastAsia="MS Mincho" w:cs="Times New Roman"/>
          <w:b/>
          <w:sz w:val="26"/>
          <w:szCs w:val="26"/>
          <w:lang w:val="nb-NO"/>
        </w:rPr>
        <w:t>CỦA CHÍNH SÁCH, GIẢI PHÁP THỰC HIỆN CHÍNH  SÁCH TRONG ĐỀ NGHỊ XÂY DỰNG NGHỊ QUYẾT</w:t>
      </w:r>
    </w:p>
    <w:p w14:paraId="2BAB8E72" w14:textId="5681709C" w:rsidR="00D1200F" w:rsidRDefault="00D1200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bCs/>
          <w:spacing w:val="-4"/>
          <w:sz w:val="28"/>
          <w:szCs w:val="28"/>
        </w:rPr>
      </w:pPr>
      <w:r w:rsidRPr="00D1200F">
        <w:rPr>
          <w:b/>
          <w:bCs/>
          <w:spacing w:val="-4"/>
          <w:sz w:val="28"/>
          <w:szCs w:val="28"/>
        </w:rPr>
        <w:t>1. Mụ</w:t>
      </w:r>
      <w:r w:rsidR="008B61AF">
        <w:rPr>
          <w:b/>
          <w:bCs/>
          <w:spacing w:val="-4"/>
          <w:sz w:val="28"/>
          <w:szCs w:val="28"/>
        </w:rPr>
        <w:t>c tiêu</w:t>
      </w:r>
      <w:r>
        <w:rPr>
          <w:bCs/>
          <w:spacing w:val="-4"/>
          <w:sz w:val="28"/>
          <w:szCs w:val="28"/>
        </w:rPr>
        <w:t xml:space="preserve"> </w:t>
      </w:r>
    </w:p>
    <w:p w14:paraId="1E5F8C46" w14:textId="44DFFAE1" w:rsidR="00E7399A" w:rsidRDefault="00D1200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nl-NL"/>
        </w:rPr>
      </w:pPr>
      <w:r>
        <w:rPr>
          <w:bCs/>
          <w:spacing w:val="-4"/>
          <w:sz w:val="28"/>
          <w:szCs w:val="28"/>
        </w:rPr>
        <w:t xml:space="preserve">Xây dựng Nghị quyết của </w:t>
      </w:r>
      <w:r w:rsidRPr="00B02E73">
        <w:rPr>
          <w:sz w:val="28"/>
          <w:szCs w:val="28"/>
          <w:lang w:val="es-DO"/>
        </w:rPr>
        <w:t>Hội đồng nhân dân tỉnh</w:t>
      </w:r>
      <w:r w:rsidRPr="004C0D31">
        <w:rPr>
          <w:sz w:val="28"/>
          <w:szCs w:val="28"/>
          <w:lang w:val="es-DO"/>
        </w:rPr>
        <w:t xml:space="preserve"> về </w:t>
      </w:r>
      <w:r>
        <w:rPr>
          <w:sz w:val="28"/>
          <w:szCs w:val="28"/>
          <w:lang w:val="es-DO"/>
        </w:rPr>
        <w:t>ban hành</w:t>
      </w:r>
      <w:r w:rsidRPr="004C0D31">
        <w:rPr>
          <w:sz w:val="28"/>
          <w:szCs w:val="28"/>
          <w:lang w:val="es-DO"/>
        </w:rPr>
        <w:t xml:space="preserve"> nguyên tắc, tiêu chí, định mức phân bổ vốn đầu tư phát triển từ ngân sách Trung ương thực hiện Chương trình mục tiêu quốc gia xây dựng nông thôn mới tỉnh Tuyên Quang, giai đoạn 2021 </w:t>
      </w:r>
      <w:r>
        <w:rPr>
          <w:sz w:val="28"/>
          <w:szCs w:val="28"/>
          <w:lang w:val="es-DO"/>
        </w:rPr>
        <w:t>–</w:t>
      </w:r>
      <w:r w:rsidRPr="004C0D31">
        <w:rPr>
          <w:sz w:val="28"/>
          <w:szCs w:val="28"/>
          <w:lang w:val="es-DO"/>
        </w:rPr>
        <w:t xml:space="preserve"> 2025</w:t>
      </w:r>
      <w:r>
        <w:rPr>
          <w:sz w:val="28"/>
          <w:szCs w:val="28"/>
          <w:lang w:val="es-DO"/>
        </w:rPr>
        <w:t xml:space="preserve"> theo </w:t>
      </w:r>
      <w:r>
        <w:rPr>
          <w:bCs/>
          <w:spacing w:val="-4"/>
          <w:sz w:val="28"/>
          <w:szCs w:val="28"/>
        </w:rPr>
        <w:t xml:space="preserve">quy định tại điểm a, Khoản 2, Điều 6 </w:t>
      </w:r>
      <w:r w:rsidRPr="00ED7E2F">
        <w:rPr>
          <w:sz w:val="28"/>
          <w:szCs w:val="28"/>
          <w:lang w:val="nl-NL"/>
        </w:rPr>
        <w:t>Quyết định</w:t>
      </w:r>
      <w:r>
        <w:rPr>
          <w:sz w:val="28"/>
          <w:szCs w:val="28"/>
          <w:lang w:val="nl-NL"/>
        </w:rPr>
        <w:t xml:space="preserve"> số</w:t>
      </w:r>
      <w:r w:rsidRPr="00ED7E2F">
        <w:rPr>
          <w:sz w:val="28"/>
          <w:szCs w:val="28"/>
          <w:lang w:val="nl-NL"/>
        </w:rPr>
        <w:t xml:space="preserve"> 07/2022/QĐ-TTg ngày 25/3/2022 của Thủ tướng Chính phủ</w:t>
      </w:r>
      <w:r w:rsidR="00645E3F">
        <w:rPr>
          <w:sz w:val="28"/>
          <w:szCs w:val="28"/>
          <w:lang w:val="nl-NL"/>
        </w:rPr>
        <w:t xml:space="preserve"> đảm bảo điều kiện thực tế của tỉnh, </w:t>
      </w:r>
      <w:r w:rsidR="009529B0">
        <w:rPr>
          <w:sz w:val="28"/>
          <w:szCs w:val="28"/>
          <w:lang w:val="nl-NL"/>
        </w:rPr>
        <w:t xml:space="preserve">đồng thời </w:t>
      </w:r>
      <w:r w:rsidR="00645E3F">
        <w:rPr>
          <w:sz w:val="28"/>
          <w:szCs w:val="28"/>
          <w:lang w:val="nl-NL"/>
        </w:rPr>
        <w:t>bám sát mục tiêu, nội dung, nhiệm vụ thực hiện Chương trên địa bàn tỉnh giai đoạn 2021-2025</w:t>
      </w:r>
      <w:r w:rsidR="00E7399A">
        <w:rPr>
          <w:sz w:val="28"/>
          <w:szCs w:val="28"/>
          <w:lang w:val="nl-NL"/>
        </w:rPr>
        <w:t>.</w:t>
      </w:r>
    </w:p>
    <w:p w14:paraId="35432D1C" w14:textId="556FE2A1" w:rsidR="00D1200F" w:rsidRPr="00E7399A" w:rsidRDefault="00D1200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b/>
          <w:bCs/>
          <w:spacing w:val="-4"/>
          <w:sz w:val="28"/>
          <w:szCs w:val="28"/>
        </w:rPr>
      </w:pPr>
      <w:r w:rsidRPr="00E7399A">
        <w:rPr>
          <w:b/>
          <w:bCs/>
          <w:spacing w:val="-4"/>
          <w:sz w:val="28"/>
          <w:szCs w:val="28"/>
        </w:rPr>
        <w:t xml:space="preserve">2. Nội dung của </w:t>
      </w:r>
      <w:r w:rsidR="008B61AF">
        <w:rPr>
          <w:b/>
          <w:bCs/>
          <w:spacing w:val="-4"/>
          <w:sz w:val="28"/>
          <w:szCs w:val="28"/>
        </w:rPr>
        <w:t>chính sách</w:t>
      </w:r>
    </w:p>
    <w:p w14:paraId="38DB2B40" w14:textId="58492A39" w:rsidR="00E7399A" w:rsidRPr="00E7399A" w:rsidRDefault="008B61A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nl-NL"/>
        </w:rPr>
      </w:pPr>
      <w:r w:rsidRPr="008B61AF">
        <w:rPr>
          <w:sz w:val="28"/>
          <w:szCs w:val="28"/>
          <w:lang w:val="nl-NL"/>
        </w:rPr>
        <w:t xml:space="preserve">- Quy định </w:t>
      </w:r>
      <w:r>
        <w:rPr>
          <w:sz w:val="28"/>
          <w:szCs w:val="28"/>
          <w:lang w:val="nl-NL"/>
        </w:rPr>
        <w:t>cụ thể n</w:t>
      </w:r>
      <w:r w:rsidR="00E7399A" w:rsidRPr="00E7399A">
        <w:rPr>
          <w:sz w:val="28"/>
          <w:szCs w:val="28"/>
          <w:lang w:val="nl-NL"/>
        </w:rPr>
        <w:t>guyên tắc phân bổ</w:t>
      </w:r>
      <w:r>
        <w:rPr>
          <w:sz w:val="28"/>
          <w:szCs w:val="28"/>
          <w:lang w:val="nl-NL"/>
        </w:rPr>
        <w:t xml:space="preserve"> vốn đầu tư phát triển </w:t>
      </w:r>
      <w:r w:rsidR="009529B0">
        <w:rPr>
          <w:sz w:val="28"/>
          <w:szCs w:val="28"/>
          <w:lang w:val="nl-NL"/>
        </w:rPr>
        <w:t>hỗ trợ</w:t>
      </w:r>
      <w:r>
        <w:rPr>
          <w:sz w:val="28"/>
          <w:szCs w:val="28"/>
          <w:lang w:val="nl-NL"/>
        </w:rPr>
        <w:t xml:space="preserve"> từ ngân sách Trung ương thực hiện Chương trình mục tiêu quốc gia gia xây dựng nông thôn mới tỉnh Tuyên Quang, giai đoạn 2021-2025.</w:t>
      </w:r>
    </w:p>
    <w:p w14:paraId="49FB3010" w14:textId="09E5B6CF" w:rsidR="00E7399A" w:rsidRPr="00E7399A" w:rsidRDefault="008B61A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nl-NL"/>
        </w:rPr>
      </w:pPr>
      <w:r w:rsidRPr="008B61AF">
        <w:rPr>
          <w:sz w:val="28"/>
          <w:szCs w:val="28"/>
          <w:lang w:val="nl-NL"/>
        </w:rPr>
        <w:t xml:space="preserve">- Quy định </w:t>
      </w:r>
      <w:r>
        <w:rPr>
          <w:sz w:val="28"/>
          <w:szCs w:val="28"/>
          <w:lang w:val="nl-NL"/>
        </w:rPr>
        <w:t>cụ thể n</w:t>
      </w:r>
      <w:r w:rsidR="00E7399A" w:rsidRPr="00E7399A">
        <w:rPr>
          <w:sz w:val="28"/>
          <w:szCs w:val="28"/>
          <w:lang w:val="nl-NL"/>
        </w:rPr>
        <w:t>ội dung, định mức, tiêu chí, hệ số phân bổ vốn đầu tư từ  ngân sách trung ương theo đối tượng xã, huyện</w:t>
      </w:r>
      <w:r w:rsidR="009529B0">
        <w:rPr>
          <w:sz w:val="28"/>
          <w:szCs w:val="28"/>
          <w:lang w:val="nl-NL"/>
        </w:rPr>
        <w:t>.</w:t>
      </w:r>
    </w:p>
    <w:p w14:paraId="6233C0E6" w14:textId="285A5BF2" w:rsidR="008B61AF" w:rsidRPr="008B61AF" w:rsidRDefault="008B61A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b/>
          <w:sz w:val="28"/>
          <w:szCs w:val="28"/>
          <w:lang w:val="nl-NL"/>
        </w:rPr>
      </w:pPr>
      <w:r w:rsidRPr="008B61AF">
        <w:rPr>
          <w:b/>
          <w:sz w:val="28"/>
          <w:szCs w:val="28"/>
          <w:lang w:val="nl-NL"/>
        </w:rPr>
        <w:t xml:space="preserve">3. Giải pháp thực hiện </w:t>
      </w:r>
    </w:p>
    <w:p w14:paraId="26C1C82B" w14:textId="63EF1BF0" w:rsidR="008B61AF" w:rsidRDefault="008B61A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nl-NL"/>
        </w:rPr>
      </w:pPr>
      <w:r>
        <w:rPr>
          <w:sz w:val="28"/>
          <w:szCs w:val="28"/>
          <w:lang w:val="nl-NL"/>
        </w:rPr>
        <w:t xml:space="preserve">- Căn cứ </w:t>
      </w:r>
      <w:r w:rsidRPr="00ED7E2F">
        <w:rPr>
          <w:sz w:val="28"/>
          <w:szCs w:val="28"/>
          <w:lang w:val="nl-NL"/>
        </w:rPr>
        <w:t>Quyết định</w:t>
      </w:r>
      <w:r>
        <w:rPr>
          <w:sz w:val="28"/>
          <w:szCs w:val="28"/>
          <w:lang w:val="nl-NL"/>
        </w:rPr>
        <w:t xml:space="preserve"> số</w:t>
      </w:r>
      <w:r w:rsidRPr="00ED7E2F">
        <w:rPr>
          <w:sz w:val="28"/>
          <w:szCs w:val="28"/>
          <w:lang w:val="nl-NL"/>
        </w:rPr>
        <w:t xml:space="preserve"> 07/2022/QĐ-TTg ngày 25/3/2022 của Thủ tướng Chính phủ</w:t>
      </w:r>
      <w:r>
        <w:rPr>
          <w:sz w:val="28"/>
          <w:szCs w:val="28"/>
          <w:lang w:val="nl-NL"/>
        </w:rPr>
        <w:t xml:space="preserve"> và điều kiện thực tế của tỉnh, bám sát mục tiêu, nội dung, nhiệm vụ thực hiện Chương trên địa bàn tỉnh giai đoạn 2021-2025, quy định: Nguyên tắc phân bổ vốn đầu tư phát triển; n</w:t>
      </w:r>
      <w:r w:rsidRPr="00E7399A">
        <w:rPr>
          <w:sz w:val="28"/>
          <w:szCs w:val="28"/>
          <w:lang w:val="nl-NL"/>
        </w:rPr>
        <w:t>ội dung, định mức, tiêu chí, hệ số phân bổ vốn đầu tư</w:t>
      </w:r>
      <w:r>
        <w:rPr>
          <w:sz w:val="28"/>
          <w:szCs w:val="28"/>
          <w:lang w:val="nl-NL"/>
        </w:rPr>
        <w:t xml:space="preserve"> phát triển</w:t>
      </w:r>
      <w:r w:rsidRPr="00E7399A">
        <w:rPr>
          <w:sz w:val="28"/>
          <w:szCs w:val="28"/>
          <w:lang w:val="nl-NL"/>
        </w:rPr>
        <w:t xml:space="preserve"> từ ngân sách trung ương theo đối tượng xã, huyện</w:t>
      </w:r>
      <w:r>
        <w:rPr>
          <w:sz w:val="28"/>
          <w:szCs w:val="28"/>
          <w:lang w:val="nl-NL"/>
        </w:rPr>
        <w:t>.</w:t>
      </w:r>
    </w:p>
    <w:p w14:paraId="12AC51EC" w14:textId="1F3D6F12" w:rsidR="00645E3F" w:rsidRDefault="00645E3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nl-NL"/>
        </w:rPr>
      </w:pPr>
      <w:r>
        <w:rPr>
          <w:sz w:val="28"/>
          <w:szCs w:val="28"/>
          <w:lang w:val="nl-NL"/>
        </w:rPr>
        <w:lastRenderedPageBreak/>
        <w:t xml:space="preserve">- </w:t>
      </w:r>
      <w:r w:rsidR="008B61AF">
        <w:rPr>
          <w:sz w:val="28"/>
          <w:szCs w:val="28"/>
          <w:lang w:val="nl-NL"/>
        </w:rPr>
        <w:t xml:space="preserve">Căn cứ kế hoạch vốn đầu tư phát triển </w:t>
      </w:r>
      <w:r w:rsidR="009529B0">
        <w:rPr>
          <w:sz w:val="28"/>
          <w:szCs w:val="28"/>
          <w:lang w:val="nl-NL"/>
        </w:rPr>
        <w:t>hỗ trợ</w:t>
      </w:r>
      <w:r w:rsidR="008B61AF">
        <w:rPr>
          <w:sz w:val="28"/>
          <w:szCs w:val="28"/>
          <w:lang w:val="nl-NL"/>
        </w:rPr>
        <w:t xml:space="preserve"> từ ngân sách Trung ương thực hiện Chương trình mục tiêu quốc gia xây dựng nông thôn mới tỉnh Tuyên Quang, giai đoạn 2021-2025</w:t>
      </w:r>
      <w:r>
        <w:rPr>
          <w:sz w:val="28"/>
          <w:szCs w:val="28"/>
          <w:lang w:val="nl-NL"/>
        </w:rPr>
        <w:t xml:space="preserve"> thực hiện phân bổ chi tiết vốn đầu tư phát triển  đảm bảo đúng theo nội dung chính sách trong đề nghị xây dựng Nghị quyết của Hội đồng nhân dân tỉnh.</w:t>
      </w:r>
    </w:p>
    <w:p w14:paraId="17FE0415" w14:textId="77CF9523" w:rsidR="00645E3F" w:rsidRPr="00645E3F" w:rsidRDefault="00645E3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b/>
          <w:sz w:val="28"/>
          <w:szCs w:val="28"/>
          <w:lang w:val="nl-NL"/>
        </w:rPr>
      </w:pPr>
      <w:r w:rsidRPr="00522472">
        <w:rPr>
          <w:rFonts w:eastAsia="MS Mincho" w:cs="Times New Roman"/>
          <w:b/>
          <w:sz w:val="26"/>
          <w:szCs w:val="26"/>
          <w:lang w:val="pt-BR"/>
        </w:rPr>
        <w:t xml:space="preserve">V. DỰ KIẾN NGUỒN LỰC, ĐIỀU KIỆN BẢO ĐẢM CHO VIỆC THI </w:t>
      </w:r>
      <w:r w:rsidRPr="00645E3F">
        <w:rPr>
          <w:b/>
          <w:sz w:val="28"/>
          <w:szCs w:val="28"/>
          <w:lang w:val="nl-NL"/>
        </w:rPr>
        <w:t>HÀNH VĂN BẢN SAU KHI ĐƯỢC THÔNG QUA</w:t>
      </w:r>
    </w:p>
    <w:p w14:paraId="72DBB23E" w14:textId="7151E4EA" w:rsidR="00645E3F" w:rsidRPr="00E7399A" w:rsidRDefault="00645E3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nl-NL"/>
        </w:rPr>
      </w:pPr>
      <w:r w:rsidRPr="00645E3F">
        <w:rPr>
          <w:sz w:val="28"/>
          <w:szCs w:val="28"/>
          <w:lang w:val="nl-NL"/>
        </w:rPr>
        <w:t>Dự kiến nguồn kinh phí thực hiện:</w:t>
      </w:r>
      <w:r>
        <w:rPr>
          <w:sz w:val="28"/>
          <w:szCs w:val="28"/>
          <w:lang w:val="nl-NL"/>
        </w:rPr>
        <w:t xml:space="preserve"> </w:t>
      </w:r>
      <w:r w:rsidRPr="00645E3F">
        <w:rPr>
          <w:sz w:val="28"/>
          <w:szCs w:val="28"/>
          <w:lang w:val="nl-NL"/>
        </w:rPr>
        <w:t xml:space="preserve">Nguồn </w:t>
      </w:r>
      <w:r>
        <w:rPr>
          <w:sz w:val="28"/>
          <w:szCs w:val="28"/>
          <w:lang w:val="nl-NL"/>
        </w:rPr>
        <w:t>vốn đầu tư phát triển phân bổ từ ngân sách Trung ương thực hiện Chương trình mục tiêu quốc gia gia xây dựng nông thôn mới tỉnh Tuyên Quang, giai đoạn 2021-2025.</w:t>
      </w:r>
    </w:p>
    <w:p w14:paraId="7BFFED9E" w14:textId="0278E451" w:rsidR="00A1256A" w:rsidRDefault="00A1256A"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rFonts w:eastAsia="MS Mincho" w:cs="Times New Roman"/>
          <w:b/>
          <w:sz w:val="26"/>
          <w:szCs w:val="26"/>
          <w:lang w:val="pt-BR"/>
        </w:rPr>
      </w:pPr>
      <w:r w:rsidRPr="00522472">
        <w:rPr>
          <w:rFonts w:eastAsia="MS Mincho" w:cs="Times New Roman"/>
          <w:b/>
          <w:sz w:val="26"/>
          <w:szCs w:val="26"/>
          <w:lang w:val="pt-BR"/>
        </w:rPr>
        <w:t>VI. THỜI GIAN DỰ KIẾN TRÌNH THÔNG QUA NGHỊ QUYẾT</w:t>
      </w:r>
    </w:p>
    <w:p w14:paraId="3FC07236" w14:textId="77777777" w:rsidR="00ED7E2F" w:rsidRDefault="00A1256A"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rFonts w:cs="Times New Roman"/>
          <w:sz w:val="28"/>
          <w:szCs w:val="28"/>
        </w:rPr>
      </w:pPr>
      <w:r w:rsidRPr="00A1256A">
        <w:rPr>
          <w:rFonts w:cs="Times New Roman"/>
          <w:sz w:val="28"/>
          <w:szCs w:val="28"/>
        </w:rPr>
        <w:t>Ủy ban nhân dân tỉnh trình thông qua Nghị quyết tại kỳ họp thứ …, Hội đồng nhân dân tỉnh, khóa XIX, kỳ tháng … năm 202</w:t>
      </w:r>
      <w:r w:rsidR="00BC2B35">
        <w:rPr>
          <w:rFonts w:cs="Times New Roman"/>
          <w:sz w:val="28"/>
          <w:szCs w:val="28"/>
        </w:rPr>
        <w:t>2</w:t>
      </w:r>
      <w:r w:rsidRPr="00A1256A">
        <w:rPr>
          <w:rFonts w:cs="Times New Roman"/>
          <w:sz w:val="28"/>
          <w:szCs w:val="28"/>
        </w:rPr>
        <w:t>.</w:t>
      </w:r>
    </w:p>
    <w:p w14:paraId="517729FE" w14:textId="54EA5191" w:rsidR="00ED7E2F" w:rsidRPr="00ED7E2F" w:rsidRDefault="00ED7E2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sz w:val="28"/>
          <w:szCs w:val="28"/>
          <w:lang w:val="es-DO"/>
        </w:rPr>
      </w:pPr>
      <w:r w:rsidRPr="00ED7E2F">
        <w:rPr>
          <w:sz w:val="28"/>
          <w:szCs w:val="28"/>
          <w:lang w:val="es-DO"/>
        </w:rPr>
        <w:t xml:space="preserve">Trên đây là Tờ trình đề nghị xây dựng Nghị quyết của Hội đồng nhân tỉnh về </w:t>
      </w:r>
      <w:r w:rsidRPr="004C0D31">
        <w:rPr>
          <w:sz w:val="28"/>
          <w:szCs w:val="28"/>
          <w:lang w:val="es-DO"/>
        </w:rPr>
        <w:t>Quy định nguyên tắc, tiêu chí, định mức phân bổ vốn đầu tư phát triển từ ngân sách Trung ương thực hiện Chương trình mục tiêu quốc gia xây dựng nông thôn mới tỉnh Tuyên Quang, giai đoạn 2021</w:t>
      </w:r>
      <w:r>
        <w:rPr>
          <w:sz w:val="28"/>
          <w:szCs w:val="28"/>
          <w:lang w:val="es-DO"/>
        </w:rPr>
        <w:t>-2025;</w:t>
      </w:r>
      <w:r w:rsidRPr="00ED7E2F">
        <w:rPr>
          <w:sz w:val="28"/>
          <w:szCs w:val="28"/>
          <w:lang w:val="es-DO"/>
        </w:rPr>
        <w:t xml:space="preserve"> Ủy ban nhân dân tỉnh kính trình Hội đồng nhân dân tỉnh xem xét, quyết định./.</w:t>
      </w:r>
    </w:p>
    <w:p w14:paraId="508EFF61" w14:textId="6BC40848" w:rsidR="00806D39" w:rsidRPr="00D971A6" w:rsidRDefault="00645E3F" w:rsidP="003D5EE0">
      <w:pPr>
        <w:pBdr>
          <w:top w:val="dotted" w:sz="4" w:space="0" w:color="FFFFFF"/>
          <w:left w:val="dotted" w:sz="4" w:space="0" w:color="FFFFFF"/>
          <w:bottom w:val="dotted" w:sz="4" w:space="15" w:color="FFFFFF"/>
          <w:right w:val="dotted" w:sz="4" w:space="0" w:color="FFFFFF"/>
        </w:pBdr>
        <w:shd w:val="clear" w:color="auto" w:fill="FFFFFF"/>
        <w:spacing w:before="40" w:after="0" w:line="360" w:lineRule="exact"/>
        <w:jc w:val="both"/>
        <w:rPr>
          <w:rFonts w:ascii="Times New Roman Italic" w:hAnsi="Times New Roman Italic"/>
          <w:bCs/>
          <w:i/>
          <w:iCs/>
          <w:spacing w:val="-4"/>
          <w:sz w:val="28"/>
          <w:szCs w:val="28"/>
        </w:rPr>
      </w:pPr>
      <w:r w:rsidRPr="00645E3F">
        <w:rPr>
          <w:bCs/>
          <w:i/>
          <w:iCs/>
          <w:sz w:val="28"/>
          <w:szCs w:val="28"/>
        </w:rPr>
        <w:t>(Xin gử</w:t>
      </w:r>
      <w:r>
        <w:rPr>
          <w:bCs/>
          <w:i/>
          <w:iCs/>
          <w:sz w:val="28"/>
          <w:szCs w:val="28"/>
        </w:rPr>
        <w:t xml:space="preserve">i kèm theo: </w:t>
      </w:r>
      <w:r w:rsidR="007D16EA" w:rsidRPr="00A1256A">
        <w:rPr>
          <w:bCs/>
          <w:i/>
          <w:iCs/>
          <w:sz w:val="28"/>
          <w:szCs w:val="28"/>
        </w:rPr>
        <w:t>Dự thảo Nghị quyết của HĐND tỉ</w:t>
      </w:r>
      <w:r w:rsidR="00CE4950" w:rsidRPr="00A1256A">
        <w:rPr>
          <w:bCs/>
          <w:i/>
          <w:iCs/>
          <w:sz w:val="28"/>
          <w:szCs w:val="28"/>
        </w:rPr>
        <w:t xml:space="preserve">nh </w:t>
      </w:r>
      <w:r w:rsidR="00A1256A" w:rsidRPr="00A1256A">
        <w:rPr>
          <w:bCs/>
          <w:i/>
          <w:iCs/>
          <w:sz w:val="28"/>
          <w:szCs w:val="28"/>
        </w:rPr>
        <w:t>về Quy định nguyên tắc, tiêu chí, định mức phân bổ vốn đầu tư phát triển từ ngân sách Trung ương thực hiện Chương trình mục tiêu quốc gia xây dựng nông thôn mới tỉnh Tuyên Quang, giai đoạn 2021 – 2025</w:t>
      </w:r>
      <w:r>
        <w:rPr>
          <w:bCs/>
          <w:i/>
          <w:iCs/>
          <w:sz w:val="28"/>
          <w:szCs w:val="28"/>
        </w:rPr>
        <w:t xml:space="preserve">; </w:t>
      </w:r>
      <w:r w:rsidR="00CE4950" w:rsidRPr="00A1256A">
        <w:rPr>
          <w:bCs/>
          <w:i/>
          <w:iCs/>
          <w:sz w:val="28"/>
          <w:szCs w:val="28"/>
        </w:rPr>
        <w:t>Báo cáo thẩm định số…ngày…</w:t>
      </w:r>
      <w:r w:rsidR="00D971A6">
        <w:rPr>
          <w:bCs/>
          <w:i/>
          <w:iCs/>
          <w:sz w:val="28"/>
          <w:szCs w:val="28"/>
        </w:rPr>
        <w:t xml:space="preserve"> /</w:t>
      </w:r>
      <w:r w:rsidR="00CE4950" w:rsidRPr="00A1256A">
        <w:rPr>
          <w:bCs/>
          <w:i/>
          <w:iCs/>
          <w:sz w:val="28"/>
          <w:szCs w:val="28"/>
        </w:rPr>
        <w:t>…</w:t>
      </w:r>
      <w:r w:rsidR="00D971A6">
        <w:rPr>
          <w:bCs/>
          <w:i/>
          <w:iCs/>
          <w:sz w:val="28"/>
          <w:szCs w:val="28"/>
        </w:rPr>
        <w:t>/2022</w:t>
      </w:r>
      <w:r w:rsidR="00CE4950" w:rsidRPr="00A1256A">
        <w:rPr>
          <w:bCs/>
          <w:i/>
          <w:iCs/>
          <w:sz w:val="28"/>
          <w:szCs w:val="28"/>
        </w:rPr>
        <w:t xml:space="preserve">  của Sở Tư pháp về…..</w:t>
      </w:r>
      <w:r w:rsidR="00806D39" w:rsidRPr="00A1256A">
        <w:rPr>
          <w:bCs/>
          <w:i/>
          <w:iCs/>
          <w:sz w:val="28"/>
          <w:szCs w:val="28"/>
        </w:rPr>
        <w:t>;</w:t>
      </w:r>
      <w:r>
        <w:rPr>
          <w:bCs/>
          <w:i/>
          <w:iCs/>
          <w:sz w:val="28"/>
          <w:szCs w:val="28"/>
        </w:rPr>
        <w:t xml:space="preserve"> </w:t>
      </w:r>
      <w:r w:rsidR="00CE4950" w:rsidRPr="00A1256A">
        <w:rPr>
          <w:bCs/>
          <w:i/>
          <w:iCs/>
          <w:sz w:val="28"/>
          <w:szCs w:val="28"/>
        </w:rPr>
        <w:t>Bản giải trình tiếp thu ý kiến thẩm định (bản giấy và bản điện tử)</w:t>
      </w:r>
      <w:r w:rsidR="00806D39" w:rsidRPr="00A1256A">
        <w:rPr>
          <w:bCs/>
          <w:i/>
          <w:iCs/>
          <w:sz w:val="28"/>
          <w:szCs w:val="28"/>
        </w:rPr>
        <w:t>;</w:t>
      </w:r>
      <w:r>
        <w:rPr>
          <w:bCs/>
          <w:i/>
          <w:iCs/>
          <w:sz w:val="28"/>
          <w:szCs w:val="28"/>
        </w:rPr>
        <w:t xml:space="preserve"> </w:t>
      </w:r>
      <w:r w:rsidR="00806D39" w:rsidRPr="00A1256A">
        <w:rPr>
          <w:bCs/>
          <w:i/>
          <w:iCs/>
          <w:sz w:val="28"/>
          <w:szCs w:val="28"/>
        </w:rPr>
        <w:t>Bản t</w:t>
      </w:r>
      <w:r w:rsidR="00917E49" w:rsidRPr="00A1256A">
        <w:rPr>
          <w:bCs/>
          <w:i/>
          <w:iCs/>
          <w:sz w:val="28"/>
          <w:szCs w:val="28"/>
        </w:rPr>
        <w:t>ổng hợp</w:t>
      </w:r>
      <w:r w:rsidR="00806D39" w:rsidRPr="00A1256A">
        <w:rPr>
          <w:bCs/>
          <w:i/>
          <w:iCs/>
          <w:sz w:val="28"/>
          <w:szCs w:val="28"/>
        </w:rPr>
        <w:t>,</w:t>
      </w:r>
      <w:r w:rsidR="00917E49" w:rsidRPr="00A1256A">
        <w:rPr>
          <w:bCs/>
          <w:i/>
          <w:iCs/>
          <w:sz w:val="28"/>
          <w:szCs w:val="28"/>
        </w:rPr>
        <w:t xml:space="preserve"> giải trình </w:t>
      </w:r>
      <w:r w:rsidR="00806D39" w:rsidRPr="00A1256A">
        <w:rPr>
          <w:bCs/>
          <w:i/>
          <w:iCs/>
          <w:sz w:val="28"/>
          <w:szCs w:val="28"/>
        </w:rPr>
        <w:t xml:space="preserve">tiếp thu </w:t>
      </w:r>
      <w:r w:rsidR="00917E49" w:rsidRPr="00A1256A">
        <w:rPr>
          <w:bCs/>
          <w:i/>
          <w:iCs/>
          <w:sz w:val="28"/>
          <w:szCs w:val="28"/>
        </w:rPr>
        <w:t xml:space="preserve">ý kiến </w:t>
      </w:r>
      <w:r w:rsidR="00806D39" w:rsidRPr="00A1256A">
        <w:rPr>
          <w:bCs/>
          <w:i/>
          <w:iCs/>
          <w:sz w:val="28"/>
          <w:szCs w:val="28"/>
        </w:rPr>
        <w:t xml:space="preserve">góp ý </w:t>
      </w:r>
      <w:r w:rsidR="00917E49" w:rsidRPr="00A1256A">
        <w:rPr>
          <w:bCs/>
          <w:i/>
          <w:iCs/>
          <w:sz w:val="28"/>
          <w:szCs w:val="28"/>
        </w:rPr>
        <w:t>của các cơ quan</w:t>
      </w:r>
      <w:r w:rsidR="004F1156" w:rsidRPr="00A1256A">
        <w:rPr>
          <w:bCs/>
          <w:i/>
          <w:iCs/>
          <w:sz w:val="28"/>
          <w:szCs w:val="28"/>
        </w:rPr>
        <w:t>,</w:t>
      </w:r>
      <w:r w:rsidR="00917E49" w:rsidRPr="00A1256A">
        <w:rPr>
          <w:bCs/>
          <w:i/>
          <w:iCs/>
          <w:sz w:val="28"/>
          <w:szCs w:val="28"/>
        </w:rPr>
        <w:t xml:space="preserve"> </w:t>
      </w:r>
      <w:r w:rsidR="00806D39" w:rsidRPr="00A1256A">
        <w:rPr>
          <w:bCs/>
          <w:i/>
          <w:iCs/>
          <w:sz w:val="28"/>
          <w:szCs w:val="28"/>
        </w:rPr>
        <w:t>tổ chức, cá nhân (bản điện tử);</w:t>
      </w:r>
      <w:r>
        <w:rPr>
          <w:bCs/>
          <w:i/>
          <w:iCs/>
          <w:sz w:val="28"/>
          <w:szCs w:val="28"/>
        </w:rPr>
        <w:t xml:space="preserve"> </w:t>
      </w:r>
      <w:r w:rsidR="00806D39" w:rsidRPr="00D971A6">
        <w:rPr>
          <w:rFonts w:ascii="Times New Roman Italic" w:hAnsi="Times New Roman Italic"/>
          <w:bCs/>
          <w:i/>
          <w:iCs/>
          <w:spacing w:val="-4"/>
          <w:sz w:val="28"/>
          <w:szCs w:val="28"/>
        </w:rPr>
        <w:t>Bản chụp ý kiến góp ý của các cơ quan, tổ chức, cá nhân (bản điện tử)</w:t>
      </w:r>
      <w:r>
        <w:rPr>
          <w:rFonts w:ascii="Times New Roman Italic" w:hAnsi="Times New Roman Italic"/>
          <w:bCs/>
          <w:i/>
          <w:iCs/>
          <w:spacing w:val="-4"/>
          <w:sz w:val="28"/>
          <w:szCs w:val="28"/>
        </w:rPr>
        <w:t>)</w:t>
      </w:r>
      <w:r w:rsidR="00806D39" w:rsidRPr="00D971A6">
        <w:rPr>
          <w:rFonts w:ascii="Times New Roman Italic" w:hAnsi="Times New Roman Italic"/>
          <w:bCs/>
          <w:i/>
          <w:iCs/>
          <w:spacing w:val="-4"/>
          <w:sz w:val="28"/>
          <w:szCs w:val="28"/>
        </w:rPr>
        <w:t>.</w:t>
      </w:r>
    </w:p>
    <w:tbl>
      <w:tblPr>
        <w:tblW w:w="9231" w:type="dxa"/>
        <w:tblInd w:w="108" w:type="dxa"/>
        <w:tblLayout w:type="fixed"/>
        <w:tblLook w:val="04A0" w:firstRow="1" w:lastRow="0" w:firstColumn="1" w:lastColumn="0" w:noHBand="0" w:noVBand="1"/>
      </w:tblPr>
      <w:tblGrid>
        <w:gridCol w:w="4544"/>
        <w:gridCol w:w="4687"/>
      </w:tblGrid>
      <w:tr w:rsidR="00D971A6" w:rsidRPr="004E76D7" w14:paraId="15A5F22B" w14:textId="77777777" w:rsidTr="00645E3F">
        <w:trPr>
          <w:trHeight w:val="1467"/>
        </w:trPr>
        <w:tc>
          <w:tcPr>
            <w:tcW w:w="4544" w:type="dxa"/>
          </w:tcPr>
          <w:p w14:paraId="63C0C57C" w14:textId="1FFA6050" w:rsidR="00D971A6" w:rsidRPr="00522472" w:rsidRDefault="00D971A6" w:rsidP="00D971A6">
            <w:pPr>
              <w:widowControl w:val="0"/>
              <w:spacing w:before="0" w:after="0"/>
              <w:ind w:firstLine="0"/>
              <w:jc w:val="both"/>
              <w:rPr>
                <w:rFonts w:eastAsia="MS Mincho" w:cs="Times New Roman"/>
                <w:b/>
                <w:bCs/>
                <w:i/>
                <w:iCs/>
                <w:szCs w:val="20"/>
              </w:rPr>
            </w:pPr>
          </w:p>
          <w:p w14:paraId="75651324" w14:textId="77777777" w:rsidR="00D971A6" w:rsidRPr="00522472" w:rsidRDefault="00D971A6" w:rsidP="00D971A6">
            <w:pPr>
              <w:widowControl w:val="0"/>
              <w:spacing w:before="0" w:after="0"/>
              <w:ind w:firstLine="0"/>
              <w:jc w:val="both"/>
              <w:rPr>
                <w:rFonts w:eastAsia="MS Mincho" w:cs="Times New Roman"/>
                <w:b/>
                <w:bCs/>
                <w:i/>
                <w:iCs/>
                <w:szCs w:val="20"/>
                <w:lang w:val="vi-VN"/>
              </w:rPr>
            </w:pPr>
            <w:r w:rsidRPr="00522472">
              <w:rPr>
                <w:rFonts w:eastAsia="MS Mincho" w:cs="Times New Roman"/>
                <w:b/>
                <w:bCs/>
                <w:i/>
                <w:iCs/>
                <w:szCs w:val="20"/>
                <w:lang w:val="vi-VN"/>
              </w:rPr>
              <w:t>Nơi nhận:</w:t>
            </w:r>
          </w:p>
          <w:p w14:paraId="2AE6642C" w14:textId="77777777" w:rsidR="00ED7E2F" w:rsidRPr="00522472" w:rsidRDefault="00ED7E2F" w:rsidP="00ED7E2F">
            <w:pPr>
              <w:widowControl w:val="0"/>
              <w:spacing w:before="0" w:after="0"/>
              <w:ind w:firstLine="0"/>
              <w:jc w:val="both"/>
              <w:rPr>
                <w:rFonts w:eastAsia="MS Mincho" w:cs="Times New Roman"/>
                <w:sz w:val="22"/>
                <w:lang w:val="pt-BR"/>
              </w:rPr>
            </w:pPr>
            <w:r w:rsidRPr="00522472">
              <w:rPr>
                <w:rFonts w:eastAsia="MS Mincho" w:cs="Times New Roman"/>
                <w:sz w:val="22"/>
                <w:lang w:val="vi-VN"/>
              </w:rPr>
              <w:t>- Như trên;</w:t>
            </w:r>
          </w:p>
          <w:p w14:paraId="639DB7CF" w14:textId="77777777" w:rsidR="00ED7E2F" w:rsidRPr="00522472" w:rsidRDefault="00ED7E2F" w:rsidP="00ED7E2F">
            <w:pPr>
              <w:widowControl w:val="0"/>
              <w:spacing w:before="0" w:after="0"/>
              <w:ind w:firstLine="0"/>
              <w:jc w:val="both"/>
              <w:rPr>
                <w:rFonts w:eastAsia="MS Mincho" w:cs="Times New Roman"/>
                <w:sz w:val="22"/>
                <w:lang w:val="pt-BR"/>
              </w:rPr>
            </w:pPr>
            <w:r w:rsidRPr="00522472">
              <w:rPr>
                <w:rFonts w:eastAsia="MS Mincho" w:cs="Times New Roman"/>
                <w:sz w:val="22"/>
                <w:lang w:val="pt-BR"/>
              </w:rPr>
              <w:t>- Chủ tịch, các PCT UBND tỉnh;</w:t>
            </w:r>
          </w:p>
          <w:p w14:paraId="34A17982" w14:textId="77777777" w:rsidR="00ED7E2F" w:rsidRPr="00522472" w:rsidRDefault="00ED7E2F" w:rsidP="00ED7E2F">
            <w:pPr>
              <w:widowControl w:val="0"/>
              <w:spacing w:before="0" w:after="0"/>
              <w:ind w:firstLine="0"/>
              <w:jc w:val="both"/>
              <w:rPr>
                <w:rFonts w:eastAsia="MS Mincho" w:cs="Times New Roman"/>
                <w:sz w:val="22"/>
                <w:lang w:val="pt-BR"/>
              </w:rPr>
            </w:pPr>
            <w:r w:rsidRPr="00522472">
              <w:rPr>
                <w:rFonts w:eastAsia="MS Mincho" w:cs="Times New Roman"/>
                <w:sz w:val="22"/>
                <w:lang w:val="pt-BR"/>
              </w:rPr>
              <w:t>- Các Sở: Nông nghiệp và PTNT, Kế hoạch và Đầu tư, Tài chính, Tư pháp;</w:t>
            </w:r>
          </w:p>
          <w:p w14:paraId="31BF4CFD" w14:textId="77777777" w:rsidR="00ED7E2F" w:rsidRPr="00522472" w:rsidRDefault="00ED7E2F" w:rsidP="00ED7E2F">
            <w:pPr>
              <w:widowControl w:val="0"/>
              <w:spacing w:before="0" w:after="0"/>
              <w:ind w:firstLine="0"/>
              <w:jc w:val="both"/>
              <w:rPr>
                <w:rFonts w:eastAsia="MS Mincho" w:cs="Times New Roman"/>
                <w:sz w:val="22"/>
                <w:lang w:val="pt-BR"/>
              </w:rPr>
            </w:pPr>
            <w:r w:rsidRPr="00522472">
              <w:rPr>
                <w:rFonts w:eastAsia="MS Mincho" w:cs="Times New Roman"/>
                <w:sz w:val="22"/>
                <w:lang w:val="pt-BR"/>
              </w:rPr>
              <w:t>- UBND các huyện, thành phố;</w:t>
            </w:r>
          </w:p>
          <w:p w14:paraId="4F265357" w14:textId="70AA2A10" w:rsidR="00D971A6" w:rsidRPr="004E76D7" w:rsidRDefault="00ED7E2F" w:rsidP="009529B0">
            <w:pPr>
              <w:widowControl w:val="0"/>
              <w:spacing w:before="0" w:after="0"/>
              <w:ind w:firstLine="0"/>
              <w:jc w:val="both"/>
              <w:rPr>
                <w:rFonts w:cs="Times New Roman"/>
                <w:sz w:val="26"/>
                <w:szCs w:val="26"/>
              </w:rPr>
            </w:pPr>
            <w:r w:rsidRPr="00522472">
              <w:rPr>
                <w:rFonts w:eastAsia="MS Mincho" w:cs="Times New Roman"/>
                <w:sz w:val="22"/>
                <w:lang w:val="vi-VN"/>
              </w:rPr>
              <w:t>- Lưu: VT</w:t>
            </w:r>
            <w:r w:rsidRPr="00522472">
              <w:rPr>
                <w:rFonts w:eastAsia="MS Mincho" w:cs="Times New Roman"/>
                <w:sz w:val="22"/>
              </w:rPr>
              <w:t xml:space="preserve">, </w:t>
            </w:r>
            <w:r w:rsidR="009529B0">
              <w:rPr>
                <w:rFonts w:eastAsia="MS Mincho" w:cs="Times New Roman"/>
                <w:sz w:val="22"/>
              </w:rPr>
              <w:t>KT</w:t>
            </w:r>
            <w:r w:rsidRPr="00522472">
              <w:rPr>
                <w:rFonts w:eastAsia="MS Mincho" w:cs="Times New Roman"/>
                <w:sz w:val="22"/>
                <w:lang w:val="vi-VN"/>
              </w:rPr>
              <w:t>.</w:t>
            </w:r>
          </w:p>
        </w:tc>
        <w:tc>
          <w:tcPr>
            <w:tcW w:w="4687" w:type="dxa"/>
          </w:tcPr>
          <w:p w14:paraId="5DBC8C40" w14:textId="196A2DD8" w:rsidR="00D971A6" w:rsidRPr="00F90A41" w:rsidRDefault="00ED7E2F" w:rsidP="00D971A6">
            <w:pPr>
              <w:spacing w:before="0" w:after="0" w:line="360" w:lineRule="auto"/>
              <w:ind w:right="-357" w:firstLine="0"/>
              <w:jc w:val="center"/>
              <w:rPr>
                <w:rFonts w:eastAsia="MS Mincho" w:cs="Times New Roman"/>
                <w:b/>
                <w:iCs/>
                <w:sz w:val="28"/>
                <w:szCs w:val="28"/>
              </w:rPr>
            </w:pPr>
            <w:r>
              <w:rPr>
                <w:rFonts w:eastAsia="MS Mincho" w:cs="Times New Roman"/>
                <w:b/>
                <w:iCs/>
                <w:sz w:val="28"/>
                <w:szCs w:val="28"/>
              </w:rPr>
              <w:t>TM. ỦY BAN NHÂN DÂN</w:t>
            </w:r>
          </w:p>
          <w:p w14:paraId="1D68FBD2" w14:textId="77777777" w:rsidR="00F90A41" w:rsidRPr="00F90A41" w:rsidRDefault="00F90A41" w:rsidP="00D971A6">
            <w:pPr>
              <w:spacing w:before="0" w:after="0" w:line="360" w:lineRule="auto"/>
              <w:ind w:right="-357" w:firstLine="0"/>
              <w:jc w:val="center"/>
              <w:rPr>
                <w:rFonts w:eastAsia="MS Mincho" w:cs="Times New Roman"/>
                <w:b/>
                <w:iCs/>
                <w:sz w:val="28"/>
                <w:szCs w:val="28"/>
              </w:rPr>
            </w:pPr>
          </w:p>
          <w:p w14:paraId="5F91748A" w14:textId="77777777" w:rsidR="00F90A41" w:rsidRPr="00F90A41" w:rsidRDefault="00F90A41" w:rsidP="00D971A6">
            <w:pPr>
              <w:spacing w:before="0" w:after="0" w:line="360" w:lineRule="auto"/>
              <w:ind w:right="-357" w:firstLine="0"/>
              <w:jc w:val="center"/>
              <w:rPr>
                <w:rFonts w:eastAsia="MS Mincho" w:cs="Times New Roman"/>
                <w:b/>
                <w:iCs/>
                <w:sz w:val="28"/>
                <w:szCs w:val="28"/>
              </w:rPr>
            </w:pPr>
          </w:p>
          <w:p w14:paraId="6A30B662" w14:textId="77777777" w:rsidR="00F90A41" w:rsidRPr="00F90A41" w:rsidRDefault="00F90A41" w:rsidP="00D971A6">
            <w:pPr>
              <w:spacing w:before="0" w:after="0" w:line="360" w:lineRule="auto"/>
              <w:ind w:right="-357" w:firstLine="0"/>
              <w:jc w:val="center"/>
              <w:rPr>
                <w:rFonts w:eastAsia="MS Mincho" w:cs="Times New Roman"/>
                <w:b/>
                <w:iCs/>
                <w:sz w:val="28"/>
                <w:szCs w:val="28"/>
              </w:rPr>
            </w:pPr>
          </w:p>
          <w:p w14:paraId="69D1CF26" w14:textId="77777777" w:rsidR="00F90A41" w:rsidRPr="00F90A41" w:rsidRDefault="00F90A41" w:rsidP="00D971A6">
            <w:pPr>
              <w:spacing w:before="0" w:after="0" w:line="360" w:lineRule="auto"/>
              <w:ind w:right="-357" w:firstLine="0"/>
              <w:jc w:val="center"/>
              <w:rPr>
                <w:rFonts w:eastAsia="MS Mincho" w:cs="Times New Roman"/>
                <w:b/>
                <w:iCs/>
                <w:sz w:val="28"/>
                <w:szCs w:val="28"/>
              </w:rPr>
            </w:pPr>
          </w:p>
          <w:p w14:paraId="426772A5" w14:textId="1DFD347B" w:rsidR="00D971A6" w:rsidRPr="004E76D7" w:rsidRDefault="00D971A6" w:rsidP="00ED7E2F">
            <w:pPr>
              <w:spacing w:before="0" w:after="0" w:line="360" w:lineRule="auto"/>
              <w:ind w:right="-357" w:firstLine="0"/>
              <w:jc w:val="center"/>
              <w:rPr>
                <w:rFonts w:cs="Times New Roman"/>
                <w:b/>
                <w:bCs/>
                <w:sz w:val="26"/>
                <w:szCs w:val="26"/>
              </w:rPr>
            </w:pPr>
          </w:p>
        </w:tc>
      </w:tr>
    </w:tbl>
    <w:p w14:paraId="1A482760" w14:textId="77777777" w:rsidR="009E39BE" w:rsidRPr="004E76D7" w:rsidRDefault="009E39BE">
      <w:pPr>
        <w:tabs>
          <w:tab w:val="left" w:pos="5235"/>
        </w:tabs>
        <w:jc w:val="both"/>
        <w:rPr>
          <w:rFonts w:eastAsia="Times New Roman" w:cs="Times New Roman"/>
          <w:sz w:val="28"/>
          <w:szCs w:val="28"/>
          <w:lang w:val="nl-NL"/>
        </w:rPr>
      </w:pPr>
    </w:p>
    <w:sectPr w:rsidR="009E39BE" w:rsidRPr="004E76D7" w:rsidSect="006A207C">
      <w:headerReference w:type="default" r:id="rId8"/>
      <w:footerReference w:type="first" r:id="rId9"/>
      <w:pgSz w:w="11907" w:h="16839" w:code="9"/>
      <w:pgMar w:top="1134" w:right="1134" w:bottom="1134" w:left="170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A323" w14:textId="77777777" w:rsidR="004D567D" w:rsidRDefault="004D567D">
      <w:pPr>
        <w:spacing w:before="0" w:after="0"/>
      </w:pPr>
      <w:r>
        <w:separator/>
      </w:r>
    </w:p>
  </w:endnote>
  <w:endnote w:type="continuationSeparator" w:id="0">
    <w:p w14:paraId="44F63E7B" w14:textId="77777777" w:rsidR="004D567D" w:rsidRDefault="004D56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DE45" w14:textId="6670ECAD" w:rsidR="00BC73F0" w:rsidRDefault="00BC73F0">
    <w:pPr>
      <w:pStyle w:val="Footer"/>
      <w:jc w:val="center"/>
    </w:pPr>
  </w:p>
  <w:p w14:paraId="7DFC51AA" w14:textId="77777777" w:rsidR="00BC73F0" w:rsidRDefault="00BC7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2BD" w14:textId="77777777" w:rsidR="004D567D" w:rsidRDefault="004D567D">
      <w:pPr>
        <w:spacing w:before="0" w:after="0"/>
      </w:pPr>
      <w:r>
        <w:separator/>
      </w:r>
    </w:p>
  </w:footnote>
  <w:footnote w:type="continuationSeparator" w:id="0">
    <w:p w14:paraId="2E23984C" w14:textId="77777777" w:rsidR="004D567D" w:rsidRDefault="004D56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45591"/>
    </w:sdtPr>
    <w:sdtEndPr>
      <w:rPr>
        <w:sz w:val="26"/>
        <w:szCs w:val="26"/>
      </w:rPr>
    </w:sdtEndPr>
    <w:sdtContent>
      <w:p w14:paraId="76181DD5" w14:textId="3A6D4196" w:rsidR="009E39BE" w:rsidRPr="00D22A63" w:rsidRDefault="00FE3D0A">
        <w:pPr>
          <w:pStyle w:val="Header"/>
          <w:jc w:val="center"/>
          <w:rPr>
            <w:sz w:val="26"/>
            <w:szCs w:val="26"/>
          </w:rPr>
        </w:pPr>
        <w:r w:rsidRPr="00D22A63">
          <w:rPr>
            <w:sz w:val="26"/>
            <w:szCs w:val="26"/>
          </w:rPr>
          <w:fldChar w:fldCharType="begin"/>
        </w:r>
        <w:r w:rsidRPr="00D22A63">
          <w:rPr>
            <w:sz w:val="26"/>
            <w:szCs w:val="26"/>
          </w:rPr>
          <w:instrText>PAGE \* MERGEFORMAT</w:instrText>
        </w:r>
        <w:r w:rsidRPr="00D22A63">
          <w:rPr>
            <w:sz w:val="26"/>
            <w:szCs w:val="26"/>
          </w:rPr>
          <w:fldChar w:fldCharType="separate"/>
        </w:r>
        <w:r w:rsidR="003D5EE0">
          <w:rPr>
            <w:noProof/>
            <w:sz w:val="26"/>
            <w:szCs w:val="26"/>
          </w:rPr>
          <w:t>4</w:t>
        </w:r>
        <w:r w:rsidRPr="00D22A63">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F86"/>
    <w:multiLevelType w:val="hybridMultilevel"/>
    <w:tmpl w:val="7AFED1B8"/>
    <w:lvl w:ilvl="0" w:tplc="FFFFFFFF">
      <w:start w:val="1"/>
      <w:numFmt w:val="lowerLetter"/>
      <w:lvlText w:val="%1)"/>
      <w:lvlJc w:val="left"/>
      <w:pPr>
        <w:ind w:left="1069" w:hanging="358"/>
      </w:pPr>
      <w:rPr>
        <w:rFonts w:ascii="Times New Roman" w:eastAsia="Times New Roman" w:hAnsi="Times New Roman" w:cs="Times New Roman"/>
      </w:rPr>
    </w:lvl>
    <w:lvl w:ilvl="1" w:tplc="FFFFFFFF">
      <w:start w:val="1"/>
      <w:numFmt w:val="lowerLetter"/>
      <w:lvlText w:val="%2."/>
      <w:lvlJc w:val="left"/>
      <w:pPr>
        <w:ind w:left="1789" w:hanging="358"/>
      </w:pPr>
    </w:lvl>
    <w:lvl w:ilvl="2" w:tplc="FFFFFFFF">
      <w:start w:val="1"/>
      <w:numFmt w:val="lowerRoman"/>
      <w:lvlText w:val="%3."/>
      <w:lvlJc w:val="right"/>
      <w:pPr>
        <w:ind w:left="2509" w:hanging="178"/>
      </w:pPr>
    </w:lvl>
    <w:lvl w:ilvl="3" w:tplc="FFFFFFFF">
      <w:start w:val="1"/>
      <w:numFmt w:val="decimal"/>
      <w:lvlText w:val="%4."/>
      <w:lvlJc w:val="left"/>
      <w:pPr>
        <w:ind w:left="3229" w:hanging="358"/>
      </w:pPr>
    </w:lvl>
    <w:lvl w:ilvl="4" w:tplc="FFFFFFFF">
      <w:start w:val="1"/>
      <w:numFmt w:val="lowerLetter"/>
      <w:lvlText w:val="%5."/>
      <w:lvlJc w:val="left"/>
      <w:pPr>
        <w:ind w:left="3949" w:hanging="358"/>
      </w:pPr>
    </w:lvl>
    <w:lvl w:ilvl="5" w:tplc="FFFFFFFF">
      <w:start w:val="1"/>
      <w:numFmt w:val="lowerRoman"/>
      <w:lvlText w:val="%6."/>
      <w:lvlJc w:val="right"/>
      <w:pPr>
        <w:ind w:left="4669" w:hanging="178"/>
      </w:pPr>
    </w:lvl>
    <w:lvl w:ilvl="6" w:tplc="FFFFFFFF">
      <w:start w:val="1"/>
      <w:numFmt w:val="decimal"/>
      <w:lvlText w:val="%7."/>
      <w:lvlJc w:val="left"/>
      <w:pPr>
        <w:ind w:left="5389" w:hanging="358"/>
      </w:pPr>
    </w:lvl>
    <w:lvl w:ilvl="7" w:tplc="FFFFFFFF">
      <w:start w:val="1"/>
      <w:numFmt w:val="lowerLetter"/>
      <w:lvlText w:val="%8."/>
      <w:lvlJc w:val="left"/>
      <w:pPr>
        <w:ind w:left="6109" w:hanging="358"/>
      </w:pPr>
    </w:lvl>
    <w:lvl w:ilvl="8" w:tplc="FFFFFFFF">
      <w:start w:val="1"/>
      <w:numFmt w:val="lowerRoman"/>
      <w:lvlText w:val="%9."/>
      <w:lvlJc w:val="right"/>
      <w:pPr>
        <w:ind w:left="6829" w:hanging="178"/>
      </w:pPr>
    </w:lvl>
  </w:abstractNum>
  <w:abstractNum w:abstractNumId="1" w15:restartNumberingAfterBreak="0">
    <w:nsid w:val="115B76AE"/>
    <w:multiLevelType w:val="hybridMultilevel"/>
    <w:tmpl w:val="69542340"/>
    <w:lvl w:ilvl="0" w:tplc="FFFFFFFF">
      <w:start w:val="1"/>
      <w:numFmt w:val="lowerLetter"/>
      <w:lvlText w:val="%1)"/>
      <w:lvlJc w:val="left"/>
      <w:pPr>
        <w:ind w:left="1069" w:hanging="358"/>
      </w:pPr>
      <w:rPr>
        <w:rFonts w:hint="default"/>
      </w:rPr>
    </w:lvl>
    <w:lvl w:ilvl="1" w:tplc="FFFFFFFF">
      <w:start w:val="1"/>
      <w:numFmt w:val="lowerLetter"/>
      <w:lvlText w:val="%2."/>
      <w:lvlJc w:val="left"/>
      <w:pPr>
        <w:ind w:left="1789" w:hanging="358"/>
      </w:pPr>
    </w:lvl>
    <w:lvl w:ilvl="2" w:tplc="FFFFFFFF">
      <w:start w:val="1"/>
      <w:numFmt w:val="lowerRoman"/>
      <w:lvlText w:val="%3."/>
      <w:lvlJc w:val="right"/>
      <w:pPr>
        <w:ind w:left="2509" w:hanging="178"/>
      </w:pPr>
    </w:lvl>
    <w:lvl w:ilvl="3" w:tplc="FFFFFFFF">
      <w:start w:val="1"/>
      <w:numFmt w:val="decimal"/>
      <w:lvlText w:val="%4."/>
      <w:lvlJc w:val="left"/>
      <w:pPr>
        <w:ind w:left="3229" w:hanging="358"/>
      </w:pPr>
    </w:lvl>
    <w:lvl w:ilvl="4" w:tplc="FFFFFFFF">
      <w:start w:val="1"/>
      <w:numFmt w:val="lowerLetter"/>
      <w:lvlText w:val="%5."/>
      <w:lvlJc w:val="left"/>
      <w:pPr>
        <w:ind w:left="3949" w:hanging="358"/>
      </w:pPr>
    </w:lvl>
    <w:lvl w:ilvl="5" w:tplc="FFFFFFFF">
      <w:start w:val="1"/>
      <w:numFmt w:val="lowerRoman"/>
      <w:lvlText w:val="%6."/>
      <w:lvlJc w:val="right"/>
      <w:pPr>
        <w:ind w:left="4669" w:hanging="178"/>
      </w:pPr>
    </w:lvl>
    <w:lvl w:ilvl="6" w:tplc="FFFFFFFF">
      <w:start w:val="1"/>
      <w:numFmt w:val="decimal"/>
      <w:lvlText w:val="%7."/>
      <w:lvlJc w:val="left"/>
      <w:pPr>
        <w:ind w:left="5389" w:hanging="358"/>
      </w:pPr>
    </w:lvl>
    <w:lvl w:ilvl="7" w:tplc="FFFFFFFF">
      <w:start w:val="1"/>
      <w:numFmt w:val="lowerLetter"/>
      <w:lvlText w:val="%8."/>
      <w:lvlJc w:val="left"/>
      <w:pPr>
        <w:ind w:left="6109" w:hanging="358"/>
      </w:pPr>
    </w:lvl>
    <w:lvl w:ilvl="8" w:tplc="FFFFFFFF">
      <w:start w:val="1"/>
      <w:numFmt w:val="lowerRoman"/>
      <w:lvlText w:val="%9."/>
      <w:lvlJc w:val="right"/>
      <w:pPr>
        <w:ind w:left="6829" w:hanging="178"/>
      </w:pPr>
    </w:lvl>
  </w:abstractNum>
  <w:abstractNum w:abstractNumId="2" w15:restartNumberingAfterBreak="0">
    <w:nsid w:val="162D7B3E"/>
    <w:multiLevelType w:val="hybridMultilevel"/>
    <w:tmpl w:val="745ECB5C"/>
    <w:lvl w:ilvl="0" w:tplc="FFFFFFFF">
      <w:start w:val="17"/>
      <w:numFmt w:val="bullet"/>
      <w:lvlText w:val="-"/>
      <w:lvlJc w:val="left"/>
      <w:pPr>
        <w:ind w:left="1080" w:hanging="358"/>
      </w:pPr>
      <w:rPr>
        <w:rFonts w:ascii="Times New Roman" w:eastAsia="Times New Roman" w:hAnsi="Times New Roman" w:cs="Times New Roman" w:hint="default"/>
      </w:rPr>
    </w:lvl>
    <w:lvl w:ilvl="1" w:tplc="FFFFFFFF">
      <w:start w:val="1"/>
      <w:numFmt w:val="bullet"/>
      <w:lvlText w:val="o"/>
      <w:lvlJc w:val="left"/>
      <w:pPr>
        <w:ind w:left="1800" w:hanging="358"/>
      </w:pPr>
      <w:rPr>
        <w:rFonts w:ascii="Courier New" w:hAnsi="Courier New" w:cs="Courier New" w:hint="default"/>
      </w:rPr>
    </w:lvl>
    <w:lvl w:ilvl="2" w:tplc="FFFFFFFF">
      <w:start w:val="1"/>
      <w:numFmt w:val="bullet"/>
      <w:lvlText w:val=""/>
      <w:lvlJc w:val="left"/>
      <w:pPr>
        <w:ind w:left="2520" w:hanging="358"/>
      </w:pPr>
      <w:rPr>
        <w:rFonts w:ascii="Wingdings" w:hAnsi="Wingdings" w:hint="default"/>
      </w:rPr>
    </w:lvl>
    <w:lvl w:ilvl="3" w:tplc="FFFFFFFF">
      <w:start w:val="1"/>
      <w:numFmt w:val="bullet"/>
      <w:lvlText w:val=""/>
      <w:lvlJc w:val="left"/>
      <w:pPr>
        <w:ind w:left="3240" w:hanging="358"/>
      </w:pPr>
      <w:rPr>
        <w:rFonts w:ascii="Symbol" w:hAnsi="Symbol" w:hint="default"/>
      </w:rPr>
    </w:lvl>
    <w:lvl w:ilvl="4" w:tplc="FFFFFFFF">
      <w:start w:val="1"/>
      <w:numFmt w:val="bullet"/>
      <w:lvlText w:val="o"/>
      <w:lvlJc w:val="left"/>
      <w:pPr>
        <w:ind w:left="3960" w:hanging="358"/>
      </w:pPr>
      <w:rPr>
        <w:rFonts w:ascii="Courier New" w:hAnsi="Courier New" w:cs="Courier New" w:hint="default"/>
      </w:rPr>
    </w:lvl>
    <w:lvl w:ilvl="5" w:tplc="FFFFFFFF">
      <w:start w:val="1"/>
      <w:numFmt w:val="bullet"/>
      <w:lvlText w:val=""/>
      <w:lvlJc w:val="left"/>
      <w:pPr>
        <w:ind w:left="4680" w:hanging="358"/>
      </w:pPr>
      <w:rPr>
        <w:rFonts w:ascii="Wingdings" w:hAnsi="Wingdings" w:hint="default"/>
      </w:rPr>
    </w:lvl>
    <w:lvl w:ilvl="6" w:tplc="FFFFFFFF">
      <w:start w:val="1"/>
      <w:numFmt w:val="bullet"/>
      <w:lvlText w:val=""/>
      <w:lvlJc w:val="left"/>
      <w:pPr>
        <w:ind w:left="5400" w:hanging="358"/>
      </w:pPr>
      <w:rPr>
        <w:rFonts w:ascii="Symbol" w:hAnsi="Symbol" w:hint="default"/>
      </w:rPr>
    </w:lvl>
    <w:lvl w:ilvl="7" w:tplc="FFFFFFFF">
      <w:start w:val="1"/>
      <w:numFmt w:val="bullet"/>
      <w:lvlText w:val="o"/>
      <w:lvlJc w:val="left"/>
      <w:pPr>
        <w:ind w:left="6120" w:hanging="358"/>
      </w:pPr>
      <w:rPr>
        <w:rFonts w:ascii="Courier New" w:hAnsi="Courier New" w:cs="Courier New" w:hint="default"/>
      </w:rPr>
    </w:lvl>
    <w:lvl w:ilvl="8" w:tplc="FFFFFFFF">
      <w:start w:val="1"/>
      <w:numFmt w:val="bullet"/>
      <w:lvlText w:val=""/>
      <w:lvlJc w:val="left"/>
      <w:pPr>
        <w:ind w:left="6840" w:hanging="358"/>
      </w:pPr>
      <w:rPr>
        <w:rFonts w:ascii="Wingdings" w:hAnsi="Wingdings" w:hint="default"/>
      </w:rPr>
    </w:lvl>
  </w:abstractNum>
  <w:abstractNum w:abstractNumId="3" w15:restartNumberingAfterBreak="0">
    <w:nsid w:val="17612914"/>
    <w:multiLevelType w:val="hybridMultilevel"/>
    <w:tmpl w:val="2A1012B0"/>
    <w:lvl w:ilvl="0" w:tplc="FFFFFFFF">
      <w:start w:val="1"/>
      <w:numFmt w:val="decimal"/>
      <w:lvlText w:val="%1."/>
      <w:lvlJc w:val="left"/>
      <w:pPr>
        <w:ind w:left="1080" w:hanging="358"/>
      </w:pPr>
      <w:rPr>
        <w:rFonts w:hint="default"/>
      </w:rPr>
    </w:lvl>
    <w:lvl w:ilvl="1" w:tplc="FFFFFFFF">
      <w:start w:val="1"/>
      <w:numFmt w:val="lowerLetter"/>
      <w:lvlText w:val="%2."/>
      <w:lvlJc w:val="left"/>
      <w:pPr>
        <w:ind w:left="1800" w:hanging="358"/>
      </w:pPr>
    </w:lvl>
    <w:lvl w:ilvl="2" w:tplc="FFFFFFFF">
      <w:start w:val="1"/>
      <w:numFmt w:val="lowerRoman"/>
      <w:lvlText w:val="%3."/>
      <w:lvlJc w:val="right"/>
      <w:pPr>
        <w:ind w:left="2520" w:hanging="178"/>
      </w:pPr>
    </w:lvl>
    <w:lvl w:ilvl="3" w:tplc="FFFFFFFF">
      <w:start w:val="1"/>
      <w:numFmt w:val="decimal"/>
      <w:lvlText w:val="%4."/>
      <w:lvlJc w:val="left"/>
      <w:pPr>
        <w:ind w:left="3240" w:hanging="358"/>
      </w:pPr>
    </w:lvl>
    <w:lvl w:ilvl="4" w:tplc="FFFFFFFF">
      <w:start w:val="1"/>
      <w:numFmt w:val="lowerLetter"/>
      <w:lvlText w:val="%5."/>
      <w:lvlJc w:val="left"/>
      <w:pPr>
        <w:ind w:left="3960" w:hanging="358"/>
      </w:pPr>
    </w:lvl>
    <w:lvl w:ilvl="5" w:tplc="FFFFFFFF">
      <w:start w:val="1"/>
      <w:numFmt w:val="lowerRoman"/>
      <w:lvlText w:val="%6."/>
      <w:lvlJc w:val="right"/>
      <w:pPr>
        <w:ind w:left="4680" w:hanging="178"/>
      </w:pPr>
    </w:lvl>
    <w:lvl w:ilvl="6" w:tplc="FFFFFFFF">
      <w:start w:val="1"/>
      <w:numFmt w:val="decimal"/>
      <w:lvlText w:val="%7."/>
      <w:lvlJc w:val="left"/>
      <w:pPr>
        <w:ind w:left="5400" w:hanging="358"/>
      </w:pPr>
    </w:lvl>
    <w:lvl w:ilvl="7" w:tplc="FFFFFFFF">
      <w:start w:val="1"/>
      <w:numFmt w:val="lowerLetter"/>
      <w:lvlText w:val="%8."/>
      <w:lvlJc w:val="left"/>
      <w:pPr>
        <w:ind w:left="6120" w:hanging="358"/>
      </w:pPr>
    </w:lvl>
    <w:lvl w:ilvl="8" w:tplc="FFFFFFFF">
      <w:start w:val="1"/>
      <w:numFmt w:val="lowerRoman"/>
      <w:lvlText w:val="%9."/>
      <w:lvlJc w:val="right"/>
      <w:pPr>
        <w:ind w:left="6840" w:hanging="178"/>
      </w:pPr>
    </w:lvl>
  </w:abstractNum>
  <w:abstractNum w:abstractNumId="4" w15:restartNumberingAfterBreak="0">
    <w:nsid w:val="21014F12"/>
    <w:multiLevelType w:val="hybridMultilevel"/>
    <w:tmpl w:val="5D0AC3F4"/>
    <w:lvl w:ilvl="0" w:tplc="FFFFFFFF">
      <w:start w:val="1"/>
      <w:numFmt w:val="decimal"/>
      <w:lvlText w:val="%1."/>
      <w:lvlJc w:val="left"/>
      <w:pPr>
        <w:ind w:left="502" w:hanging="358"/>
      </w:pPr>
    </w:lvl>
    <w:lvl w:ilvl="1" w:tplc="FFFFFFFF">
      <w:start w:val="1"/>
      <w:numFmt w:val="lowerLetter"/>
      <w:lvlText w:val="%2."/>
      <w:lvlJc w:val="left"/>
      <w:pPr>
        <w:ind w:left="1440" w:hanging="358"/>
      </w:pPr>
    </w:lvl>
    <w:lvl w:ilvl="2" w:tplc="FFFFFFFF">
      <w:start w:val="1"/>
      <w:numFmt w:val="lowerRoman"/>
      <w:lvlText w:val="%3."/>
      <w:lvlJc w:val="right"/>
      <w:pPr>
        <w:ind w:left="2160" w:hanging="178"/>
      </w:pPr>
    </w:lvl>
    <w:lvl w:ilvl="3" w:tplc="FFFFFFFF">
      <w:start w:val="1"/>
      <w:numFmt w:val="decimal"/>
      <w:lvlText w:val="%4."/>
      <w:lvlJc w:val="left"/>
      <w:pPr>
        <w:ind w:left="2880" w:hanging="358"/>
      </w:pPr>
    </w:lvl>
    <w:lvl w:ilvl="4" w:tplc="FFFFFFFF">
      <w:start w:val="1"/>
      <w:numFmt w:val="lowerLetter"/>
      <w:lvlText w:val="%5."/>
      <w:lvlJc w:val="left"/>
      <w:pPr>
        <w:ind w:left="3600" w:hanging="358"/>
      </w:pPr>
    </w:lvl>
    <w:lvl w:ilvl="5" w:tplc="FFFFFFFF">
      <w:start w:val="1"/>
      <w:numFmt w:val="lowerRoman"/>
      <w:lvlText w:val="%6."/>
      <w:lvlJc w:val="right"/>
      <w:pPr>
        <w:ind w:left="4320" w:hanging="178"/>
      </w:pPr>
    </w:lvl>
    <w:lvl w:ilvl="6" w:tplc="FFFFFFFF">
      <w:start w:val="1"/>
      <w:numFmt w:val="decimal"/>
      <w:lvlText w:val="%7."/>
      <w:lvlJc w:val="left"/>
      <w:pPr>
        <w:ind w:left="5040" w:hanging="358"/>
      </w:pPr>
    </w:lvl>
    <w:lvl w:ilvl="7" w:tplc="FFFFFFFF">
      <w:start w:val="1"/>
      <w:numFmt w:val="lowerLetter"/>
      <w:lvlText w:val="%8."/>
      <w:lvlJc w:val="left"/>
      <w:pPr>
        <w:ind w:left="5760" w:hanging="358"/>
      </w:pPr>
    </w:lvl>
    <w:lvl w:ilvl="8" w:tplc="FFFFFFFF">
      <w:start w:val="1"/>
      <w:numFmt w:val="lowerRoman"/>
      <w:lvlText w:val="%9."/>
      <w:lvlJc w:val="right"/>
      <w:pPr>
        <w:ind w:left="6480" w:hanging="178"/>
      </w:pPr>
    </w:lvl>
  </w:abstractNum>
  <w:abstractNum w:abstractNumId="5" w15:restartNumberingAfterBreak="0">
    <w:nsid w:val="2BF51930"/>
    <w:multiLevelType w:val="multilevel"/>
    <w:tmpl w:val="F690A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1803B1"/>
    <w:multiLevelType w:val="hybridMultilevel"/>
    <w:tmpl w:val="813A25AC"/>
    <w:lvl w:ilvl="0" w:tplc="FFFFFFFF">
      <w:start w:val="1"/>
      <w:numFmt w:val="lowerLetter"/>
      <w:lvlText w:val="%1)"/>
      <w:lvlJc w:val="left"/>
      <w:pPr>
        <w:ind w:left="1211" w:hanging="358"/>
      </w:pPr>
    </w:lvl>
    <w:lvl w:ilvl="1" w:tplc="FFFFFFFF">
      <w:start w:val="1"/>
      <w:numFmt w:val="lowerLetter"/>
      <w:lvlText w:val="%2."/>
      <w:lvlJc w:val="left"/>
      <w:pPr>
        <w:ind w:left="1931" w:hanging="358"/>
      </w:pPr>
    </w:lvl>
    <w:lvl w:ilvl="2" w:tplc="FFFFFFFF">
      <w:start w:val="1"/>
      <w:numFmt w:val="lowerRoman"/>
      <w:lvlText w:val="%3."/>
      <w:lvlJc w:val="right"/>
      <w:pPr>
        <w:ind w:left="2651" w:hanging="178"/>
      </w:pPr>
    </w:lvl>
    <w:lvl w:ilvl="3" w:tplc="FFFFFFFF">
      <w:start w:val="1"/>
      <w:numFmt w:val="decimal"/>
      <w:lvlText w:val="%4."/>
      <w:lvlJc w:val="left"/>
      <w:pPr>
        <w:ind w:left="3371" w:hanging="358"/>
      </w:pPr>
    </w:lvl>
    <w:lvl w:ilvl="4" w:tplc="FFFFFFFF">
      <w:start w:val="1"/>
      <w:numFmt w:val="lowerLetter"/>
      <w:lvlText w:val="%5."/>
      <w:lvlJc w:val="left"/>
      <w:pPr>
        <w:ind w:left="4091" w:hanging="358"/>
      </w:pPr>
    </w:lvl>
    <w:lvl w:ilvl="5" w:tplc="FFFFFFFF">
      <w:start w:val="1"/>
      <w:numFmt w:val="lowerRoman"/>
      <w:lvlText w:val="%6."/>
      <w:lvlJc w:val="right"/>
      <w:pPr>
        <w:ind w:left="4811" w:hanging="178"/>
      </w:pPr>
    </w:lvl>
    <w:lvl w:ilvl="6" w:tplc="FFFFFFFF">
      <w:start w:val="1"/>
      <w:numFmt w:val="decimal"/>
      <w:lvlText w:val="%7."/>
      <w:lvlJc w:val="left"/>
      <w:pPr>
        <w:ind w:left="5531" w:hanging="358"/>
      </w:pPr>
    </w:lvl>
    <w:lvl w:ilvl="7" w:tplc="FFFFFFFF">
      <w:start w:val="1"/>
      <w:numFmt w:val="lowerLetter"/>
      <w:lvlText w:val="%8."/>
      <w:lvlJc w:val="left"/>
      <w:pPr>
        <w:ind w:left="6251" w:hanging="358"/>
      </w:pPr>
    </w:lvl>
    <w:lvl w:ilvl="8" w:tplc="FFFFFFFF">
      <w:start w:val="1"/>
      <w:numFmt w:val="lowerRoman"/>
      <w:lvlText w:val="%9."/>
      <w:lvlJc w:val="right"/>
      <w:pPr>
        <w:ind w:left="6971" w:hanging="178"/>
      </w:pPr>
    </w:lvl>
  </w:abstractNum>
  <w:abstractNum w:abstractNumId="7" w15:restartNumberingAfterBreak="0">
    <w:nsid w:val="3FE57726"/>
    <w:multiLevelType w:val="hybridMultilevel"/>
    <w:tmpl w:val="44562884"/>
    <w:lvl w:ilvl="0" w:tplc="FDF8DD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3FEA3B56"/>
    <w:multiLevelType w:val="hybridMultilevel"/>
    <w:tmpl w:val="7708E82C"/>
    <w:lvl w:ilvl="0" w:tplc="AF90D6DC">
      <w:start w:val="1"/>
      <w:numFmt w:val="decimal"/>
      <w:lvlText w:val="%1."/>
      <w:lvlJc w:val="left"/>
      <w:pPr>
        <w:ind w:left="887" w:hanging="360"/>
      </w:pPr>
      <w:rPr>
        <w:rFonts w:hint="default"/>
      </w:rPr>
    </w:lvl>
    <w:lvl w:ilvl="1" w:tplc="042A0019" w:tentative="1">
      <w:start w:val="1"/>
      <w:numFmt w:val="lowerLetter"/>
      <w:lvlText w:val="%2."/>
      <w:lvlJc w:val="left"/>
      <w:pPr>
        <w:ind w:left="1607" w:hanging="360"/>
      </w:pPr>
    </w:lvl>
    <w:lvl w:ilvl="2" w:tplc="042A001B" w:tentative="1">
      <w:start w:val="1"/>
      <w:numFmt w:val="lowerRoman"/>
      <w:lvlText w:val="%3."/>
      <w:lvlJc w:val="right"/>
      <w:pPr>
        <w:ind w:left="2327" w:hanging="180"/>
      </w:pPr>
    </w:lvl>
    <w:lvl w:ilvl="3" w:tplc="042A000F" w:tentative="1">
      <w:start w:val="1"/>
      <w:numFmt w:val="decimal"/>
      <w:lvlText w:val="%4."/>
      <w:lvlJc w:val="left"/>
      <w:pPr>
        <w:ind w:left="3047" w:hanging="360"/>
      </w:pPr>
    </w:lvl>
    <w:lvl w:ilvl="4" w:tplc="042A0019" w:tentative="1">
      <w:start w:val="1"/>
      <w:numFmt w:val="lowerLetter"/>
      <w:lvlText w:val="%5."/>
      <w:lvlJc w:val="left"/>
      <w:pPr>
        <w:ind w:left="3767" w:hanging="360"/>
      </w:pPr>
    </w:lvl>
    <w:lvl w:ilvl="5" w:tplc="042A001B" w:tentative="1">
      <w:start w:val="1"/>
      <w:numFmt w:val="lowerRoman"/>
      <w:lvlText w:val="%6."/>
      <w:lvlJc w:val="right"/>
      <w:pPr>
        <w:ind w:left="4487" w:hanging="180"/>
      </w:pPr>
    </w:lvl>
    <w:lvl w:ilvl="6" w:tplc="042A000F" w:tentative="1">
      <w:start w:val="1"/>
      <w:numFmt w:val="decimal"/>
      <w:lvlText w:val="%7."/>
      <w:lvlJc w:val="left"/>
      <w:pPr>
        <w:ind w:left="5207" w:hanging="360"/>
      </w:pPr>
    </w:lvl>
    <w:lvl w:ilvl="7" w:tplc="042A0019" w:tentative="1">
      <w:start w:val="1"/>
      <w:numFmt w:val="lowerLetter"/>
      <w:lvlText w:val="%8."/>
      <w:lvlJc w:val="left"/>
      <w:pPr>
        <w:ind w:left="5927" w:hanging="360"/>
      </w:pPr>
    </w:lvl>
    <w:lvl w:ilvl="8" w:tplc="042A001B" w:tentative="1">
      <w:start w:val="1"/>
      <w:numFmt w:val="lowerRoman"/>
      <w:lvlText w:val="%9."/>
      <w:lvlJc w:val="right"/>
      <w:pPr>
        <w:ind w:left="6647" w:hanging="180"/>
      </w:pPr>
    </w:lvl>
  </w:abstractNum>
  <w:abstractNum w:abstractNumId="9" w15:restartNumberingAfterBreak="0">
    <w:nsid w:val="4122704C"/>
    <w:multiLevelType w:val="hybridMultilevel"/>
    <w:tmpl w:val="1FFA2D9C"/>
    <w:lvl w:ilvl="0" w:tplc="9FE805E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45480CBC"/>
    <w:multiLevelType w:val="hybridMultilevel"/>
    <w:tmpl w:val="8E06E776"/>
    <w:lvl w:ilvl="0" w:tplc="FFFFFFFF">
      <w:start w:val="3"/>
      <w:numFmt w:val="bullet"/>
      <w:lvlText w:val="-"/>
      <w:lvlJc w:val="left"/>
      <w:pPr>
        <w:ind w:left="1069" w:hanging="358"/>
      </w:pPr>
      <w:rPr>
        <w:rFonts w:ascii="Times New Roman" w:eastAsia="Calibri" w:hAnsi="Times New Roman" w:cs="Times New Roman" w:hint="default"/>
      </w:rPr>
    </w:lvl>
    <w:lvl w:ilvl="1" w:tplc="FFFFFFFF">
      <w:start w:val="1"/>
      <w:numFmt w:val="bullet"/>
      <w:lvlText w:val="o"/>
      <w:lvlJc w:val="left"/>
      <w:pPr>
        <w:ind w:left="1789" w:hanging="358"/>
      </w:pPr>
      <w:rPr>
        <w:rFonts w:ascii="Courier New" w:hAnsi="Courier New" w:cs="Courier New" w:hint="default"/>
      </w:rPr>
    </w:lvl>
    <w:lvl w:ilvl="2" w:tplc="FFFFFFFF">
      <w:start w:val="1"/>
      <w:numFmt w:val="bullet"/>
      <w:lvlText w:val=""/>
      <w:lvlJc w:val="left"/>
      <w:pPr>
        <w:ind w:left="2509" w:hanging="358"/>
      </w:pPr>
      <w:rPr>
        <w:rFonts w:ascii="Wingdings" w:hAnsi="Wingdings" w:hint="default"/>
      </w:rPr>
    </w:lvl>
    <w:lvl w:ilvl="3" w:tplc="FFFFFFFF">
      <w:start w:val="1"/>
      <w:numFmt w:val="bullet"/>
      <w:lvlText w:val=""/>
      <w:lvlJc w:val="left"/>
      <w:pPr>
        <w:ind w:left="3229" w:hanging="358"/>
      </w:pPr>
      <w:rPr>
        <w:rFonts w:ascii="Symbol" w:hAnsi="Symbol" w:hint="default"/>
      </w:rPr>
    </w:lvl>
    <w:lvl w:ilvl="4" w:tplc="FFFFFFFF">
      <w:start w:val="1"/>
      <w:numFmt w:val="bullet"/>
      <w:lvlText w:val="o"/>
      <w:lvlJc w:val="left"/>
      <w:pPr>
        <w:ind w:left="3949" w:hanging="358"/>
      </w:pPr>
      <w:rPr>
        <w:rFonts w:ascii="Courier New" w:hAnsi="Courier New" w:cs="Courier New" w:hint="default"/>
      </w:rPr>
    </w:lvl>
    <w:lvl w:ilvl="5" w:tplc="FFFFFFFF">
      <w:start w:val="1"/>
      <w:numFmt w:val="bullet"/>
      <w:lvlText w:val=""/>
      <w:lvlJc w:val="left"/>
      <w:pPr>
        <w:ind w:left="4669" w:hanging="358"/>
      </w:pPr>
      <w:rPr>
        <w:rFonts w:ascii="Wingdings" w:hAnsi="Wingdings" w:hint="default"/>
      </w:rPr>
    </w:lvl>
    <w:lvl w:ilvl="6" w:tplc="FFFFFFFF">
      <w:start w:val="1"/>
      <w:numFmt w:val="bullet"/>
      <w:lvlText w:val=""/>
      <w:lvlJc w:val="left"/>
      <w:pPr>
        <w:ind w:left="5389" w:hanging="358"/>
      </w:pPr>
      <w:rPr>
        <w:rFonts w:ascii="Symbol" w:hAnsi="Symbol" w:hint="default"/>
      </w:rPr>
    </w:lvl>
    <w:lvl w:ilvl="7" w:tplc="FFFFFFFF">
      <w:start w:val="1"/>
      <w:numFmt w:val="bullet"/>
      <w:lvlText w:val="o"/>
      <w:lvlJc w:val="left"/>
      <w:pPr>
        <w:ind w:left="6109" w:hanging="358"/>
      </w:pPr>
      <w:rPr>
        <w:rFonts w:ascii="Courier New" w:hAnsi="Courier New" w:cs="Courier New" w:hint="default"/>
      </w:rPr>
    </w:lvl>
    <w:lvl w:ilvl="8" w:tplc="FFFFFFFF">
      <w:start w:val="1"/>
      <w:numFmt w:val="bullet"/>
      <w:lvlText w:val=""/>
      <w:lvlJc w:val="left"/>
      <w:pPr>
        <w:ind w:left="6829" w:hanging="358"/>
      </w:pPr>
      <w:rPr>
        <w:rFonts w:ascii="Wingdings" w:hAnsi="Wingdings" w:hint="default"/>
      </w:rPr>
    </w:lvl>
  </w:abstractNum>
  <w:abstractNum w:abstractNumId="11" w15:restartNumberingAfterBreak="0">
    <w:nsid w:val="51961C4A"/>
    <w:multiLevelType w:val="hybridMultilevel"/>
    <w:tmpl w:val="0ABAE224"/>
    <w:lvl w:ilvl="0" w:tplc="FFFFFFFF">
      <w:start w:val="2"/>
      <w:numFmt w:val="bullet"/>
      <w:lvlText w:val="-"/>
      <w:lvlJc w:val="left"/>
      <w:pPr>
        <w:ind w:left="1080" w:hanging="358"/>
      </w:pPr>
      <w:rPr>
        <w:rFonts w:ascii="Times New Roman" w:eastAsia="Calibri" w:hAnsi="Times New Roman" w:cs="Times New Roman" w:hint="default"/>
      </w:rPr>
    </w:lvl>
    <w:lvl w:ilvl="1" w:tplc="FFFFFFFF">
      <w:start w:val="1"/>
      <w:numFmt w:val="bullet"/>
      <w:lvlText w:val="o"/>
      <w:lvlJc w:val="left"/>
      <w:pPr>
        <w:ind w:left="1800" w:hanging="358"/>
      </w:pPr>
      <w:rPr>
        <w:rFonts w:ascii="Courier New" w:hAnsi="Courier New" w:cs="Courier New" w:hint="default"/>
      </w:rPr>
    </w:lvl>
    <w:lvl w:ilvl="2" w:tplc="FFFFFFFF">
      <w:start w:val="1"/>
      <w:numFmt w:val="bullet"/>
      <w:lvlText w:val=""/>
      <w:lvlJc w:val="left"/>
      <w:pPr>
        <w:ind w:left="2520" w:hanging="358"/>
      </w:pPr>
      <w:rPr>
        <w:rFonts w:ascii="Wingdings" w:hAnsi="Wingdings" w:hint="default"/>
      </w:rPr>
    </w:lvl>
    <w:lvl w:ilvl="3" w:tplc="FFFFFFFF">
      <w:start w:val="1"/>
      <w:numFmt w:val="bullet"/>
      <w:lvlText w:val=""/>
      <w:lvlJc w:val="left"/>
      <w:pPr>
        <w:ind w:left="3240" w:hanging="358"/>
      </w:pPr>
      <w:rPr>
        <w:rFonts w:ascii="Symbol" w:hAnsi="Symbol" w:hint="default"/>
      </w:rPr>
    </w:lvl>
    <w:lvl w:ilvl="4" w:tplc="FFFFFFFF">
      <w:start w:val="1"/>
      <w:numFmt w:val="bullet"/>
      <w:lvlText w:val="o"/>
      <w:lvlJc w:val="left"/>
      <w:pPr>
        <w:ind w:left="3960" w:hanging="358"/>
      </w:pPr>
      <w:rPr>
        <w:rFonts w:ascii="Courier New" w:hAnsi="Courier New" w:cs="Courier New" w:hint="default"/>
      </w:rPr>
    </w:lvl>
    <w:lvl w:ilvl="5" w:tplc="FFFFFFFF">
      <w:start w:val="1"/>
      <w:numFmt w:val="bullet"/>
      <w:lvlText w:val=""/>
      <w:lvlJc w:val="left"/>
      <w:pPr>
        <w:ind w:left="4680" w:hanging="358"/>
      </w:pPr>
      <w:rPr>
        <w:rFonts w:ascii="Wingdings" w:hAnsi="Wingdings" w:hint="default"/>
      </w:rPr>
    </w:lvl>
    <w:lvl w:ilvl="6" w:tplc="FFFFFFFF">
      <w:start w:val="1"/>
      <w:numFmt w:val="bullet"/>
      <w:lvlText w:val=""/>
      <w:lvlJc w:val="left"/>
      <w:pPr>
        <w:ind w:left="5400" w:hanging="358"/>
      </w:pPr>
      <w:rPr>
        <w:rFonts w:ascii="Symbol" w:hAnsi="Symbol" w:hint="default"/>
      </w:rPr>
    </w:lvl>
    <w:lvl w:ilvl="7" w:tplc="FFFFFFFF">
      <w:start w:val="1"/>
      <w:numFmt w:val="bullet"/>
      <w:lvlText w:val="o"/>
      <w:lvlJc w:val="left"/>
      <w:pPr>
        <w:ind w:left="6120" w:hanging="358"/>
      </w:pPr>
      <w:rPr>
        <w:rFonts w:ascii="Courier New" w:hAnsi="Courier New" w:cs="Courier New" w:hint="default"/>
      </w:rPr>
    </w:lvl>
    <w:lvl w:ilvl="8" w:tplc="FFFFFFFF">
      <w:start w:val="1"/>
      <w:numFmt w:val="bullet"/>
      <w:lvlText w:val=""/>
      <w:lvlJc w:val="left"/>
      <w:pPr>
        <w:ind w:left="6840" w:hanging="358"/>
      </w:pPr>
      <w:rPr>
        <w:rFonts w:ascii="Wingdings" w:hAnsi="Wingdings" w:hint="default"/>
      </w:rPr>
    </w:lvl>
  </w:abstractNum>
  <w:abstractNum w:abstractNumId="12" w15:restartNumberingAfterBreak="0">
    <w:nsid w:val="56082A19"/>
    <w:multiLevelType w:val="hybridMultilevel"/>
    <w:tmpl w:val="8C700FAE"/>
    <w:lvl w:ilvl="0" w:tplc="FFFFFFFF">
      <w:start w:val="1"/>
      <w:numFmt w:val="decimal"/>
      <w:lvlText w:val="%1."/>
      <w:lvlJc w:val="left"/>
      <w:pPr>
        <w:ind w:left="502" w:hanging="358"/>
      </w:pPr>
    </w:lvl>
    <w:lvl w:ilvl="1" w:tplc="FFFFFFFF">
      <w:start w:val="1"/>
      <w:numFmt w:val="lowerLetter"/>
      <w:lvlText w:val="%2."/>
      <w:lvlJc w:val="left"/>
      <w:pPr>
        <w:ind w:left="1440" w:hanging="358"/>
      </w:pPr>
    </w:lvl>
    <w:lvl w:ilvl="2" w:tplc="FFFFFFFF">
      <w:start w:val="1"/>
      <w:numFmt w:val="lowerRoman"/>
      <w:lvlText w:val="%3."/>
      <w:lvlJc w:val="right"/>
      <w:pPr>
        <w:ind w:left="2160" w:hanging="178"/>
      </w:pPr>
    </w:lvl>
    <w:lvl w:ilvl="3" w:tplc="FFFFFFFF">
      <w:start w:val="1"/>
      <w:numFmt w:val="decimal"/>
      <w:lvlText w:val="%4."/>
      <w:lvlJc w:val="left"/>
      <w:pPr>
        <w:ind w:left="2880" w:hanging="358"/>
      </w:pPr>
    </w:lvl>
    <w:lvl w:ilvl="4" w:tplc="FFFFFFFF">
      <w:start w:val="1"/>
      <w:numFmt w:val="lowerLetter"/>
      <w:lvlText w:val="%5."/>
      <w:lvlJc w:val="left"/>
      <w:pPr>
        <w:ind w:left="3600" w:hanging="358"/>
      </w:pPr>
    </w:lvl>
    <w:lvl w:ilvl="5" w:tplc="FFFFFFFF">
      <w:start w:val="1"/>
      <w:numFmt w:val="lowerRoman"/>
      <w:lvlText w:val="%6."/>
      <w:lvlJc w:val="right"/>
      <w:pPr>
        <w:ind w:left="4320" w:hanging="178"/>
      </w:pPr>
    </w:lvl>
    <w:lvl w:ilvl="6" w:tplc="FFFFFFFF">
      <w:start w:val="1"/>
      <w:numFmt w:val="decimal"/>
      <w:lvlText w:val="%7."/>
      <w:lvlJc w:val="left"/>
      <w:pPr>
        <w:ind w:left="5040" w:hanging="358"/>
      </w:pPr>
    </w:lvl>
    <w:lvl w:ilvl="7" w:tplc="FFFFFFFF">
      <w:start w:val="1"/>
      <w:numFmt w:val="lowerLetter"/>
      <w:lvlText w:val="%8."/>
      <w:lvlJc w:val="left"/>
      <w:pPr>
        <w:ind w:left="5760" w:hanging="358"/>
      </w:pPr>
    </w:lvl>
    <w:lvl w:ilvl="8" w:tplc="FFFFFFFF">
      <w:start w:val="1"/>
      <w:numFmt w:val="lowerRoman"/>
      <w:lvlText w:val="%9."/>
      <w:lvlJc w:val="right"/>
      <w:pPr>
        <w:ind w:left="6480" w:hanging="178"/>
      </w:pPr>
    </w:lvl>
  </w:abstractNum>
  <w:abstractNum w:abstractNumId="13" w15:restartNumberingAfterBreak="0">
    <w:nsid w:val="75C25853"/>
    <w:multiLevelType w:val="hybridMultilevel"/>
    <w:tmpl w:val="8B442A62"/>
    <w:lvl w:ilvl="0" w:tplc="33DCC68C">
      <w:start w:val="1"/>
      <w:numFmt w:val="decimal"/>
      <w:lvlText w:val="%1."/>
      <w:lvlJc w:val="left"/>
      <w:pPr>
        <w:ind w:left="887" w:hanging="360"/>
      </w:pPr>
      <w:rPr>
        <w:rFonts w:hint="default"/>
      </w:rPr>
    </w:lvl>
    <w:lvl w:ilvl="1" w:tplc="042A0019" w:tentative="1">
      <w:start w:val="1"/>
      <w:numFmt w:val="lowerLetter"/>
      <w:lvlText w:val="%2."/>
      <w:lvlJc w:val="left"/>
      <w:pPr>
        <w:ind w:left="1607" w:hanging="360"/>
      </w:pPr>
    </w:lvl>
    <w:lvl w:ilvl="2" w:tplc="042A001B" w:tentative="1">
      <w:start w:val="1"/>
      <w:numFmt w:val="lowerRoman"/>
      <w:lvlText w:val="%3."/>
      <w:lvlJc w:val="right"/>
      <w:pPr>
        <w:ind w:left="2327" w:hanging="180"/>
      </w:pPr>
    </w:lvl>
    <w:lvl w:ilvl="3" w:tplc="042A000F" w:tentative="1">
      <w:start w:val="1"/>
      <w:numFmt w:val="decimal"/>
      <w:lvlText w:val="%4."/>
      <w:lvlJc w:val="left"/>
      <w:pPr>
        <w:ind w:left="3047" w:hanging="360"/>
      </w:pPr>
    </w:lvl>
    <w:lvl w:ilvl="4" w:tplc="042A0019" w:tentative="1">
      <w:start w:val="1"/>
      <w:numFmt w:val="lowerLetter"/>
      <w:lvlText w:val="%5."/>
      <w:lvlJc w:val="left"/>
      <w:pPr>
        <w:ind w:left="3767" w:hanging="360"/>
      </w:pPr>
    </w:lvl>
    <w:lvl w:ilvl="5" w:tplc="042A001B" w:tentative="1">
      <w:start w:val="1"/>
      <w:numFmt w:val="lowerRoman"/>
      <w:lvlText w:val="%6."/>
      <w:lvlJc w:val="right"/>
      <w:pPr>
        <w:ind w:left="4487" w:hanging="180"/>
      </w:pPr>
    </w:lvl>
    <w:lvl w:ilvl="6" w:tplc="042A000F" w:tentative="1">
      <w:start w:val="1"/>
      <w:numFmt w:val="decimal"/>
      <w:lvlText w:val="%7."/>
      <w:lvlJc w:val="left"/>
      <w:pPr>
        <w:ind w:left="5207" w:hanging="360"/>
      </w:pPr>
    </w:lvl>
    <w:lvl w:ilvl="7" w:tplc="042A0019" w:tentative="1">
      <w:start w:val="1"/>
      <w:numFmt w:val="lowerLetter"/>
      <w:lvlText w:val="%8."/>
      <w:lvlJc w:val="left"/>
      <w:pPr>
        <w:ind w:left="5927" w:hanging="360"/>
      </w:pPr>
    </w:lvl>
    <w:lvl w:ilvl="8" w:tplc="042A001B" w:tentative="1">
      <w:start w:val="1"/>
      <w:numFmt w:val="lowerRoman"/>
      <w:lvlText w:val="%9."/>
      <w:lvlJc w:val="right"/>
      <w:pPr>
        <w:ind w:left="6647" w:hanging="180"/>
      </w:pPr>
    </w:lvl>
  </w:abstractNum>
  <w:num w:numId="1">
    <w:abstractNumId w:val="10"/>
  </w:num>
  <w:num w:numId="2">
    <w:abstractNumId w:val="2"/>
  </w:num>
  <w:num w:numId="3">
    <w:abstractNumId w:val="1"/>
  </w:num>
  <w:num w:numId="4">
    <w:abstractNumId w:val="11"/>
  </w:num>
  <w:num w:numId="5">
    <w:abstractNumId w:val="4"/>
  </w:num>
  <w:num w:numId="6">
    <w:abstractNumId w:val="0"/>
  </w:num>
  <w:num w:numId="7">
    <w:abstractNumId w:val="3"/>
  </w:num>
  <w:num w:numId="8">
    <w:abstractNumId w:val="6"/>
  </w:num>
  <w:num w:numId="9">
    <w:abstractNumId w:val="12"/>
  </w:num>
  <w:num w:numId="10">
    <w:abstractNumId w:val="9"/>
  </w:num>
  <w:num w:numId="11">
    <w:abstractNumId w:val="7"/>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BE"/>
    <w:rsid w:val="00003798"/>
    <w:rsid w:val="000057A9"/>
    <w:rsid w:val="00007016"/>
    <w:rsid w:val="0001599F"/>
    <w:rsid w:val="00027CFD"/>
    <w:rsid w:val="000327BA"/>
    <w:rsid w:val="00046D49"/>
    <w:rsid w:val="00062E93"/>
    <w:rsid w:val="00086A52"/>
    <w:rsid w:val="00087D29"/>
    <w:rsid w:val="00094D7A"/>
    <w:rsid w:val="000B5787"/>
    <w:rsid w:val="000B5A98"/>
    <w:rsid w:val="000C7C11"/>
    <w:rsid w:val="000D4B70"/>
    <w:rsid w:val="000E1D93"/>
    <w:rsid w:val="000E3580"/>
    <w:rsid w:val="00105EF2"/>
    <w:rsid w:val="0012514A"/>
    <w:rsid w:val="00171C1D"/>
    <w:rsid w:val="00171F87"/>
    <w:rsid w:val="001A4861"/>
    <w:rsid w:val="001A4EAC"/>
    <w:rsid w:val="002123D7"/>
    <w:rsid w:val="002232BB"/>
    <w:rsid w:val="0023704C"/>
    <w:rsid w:val="00243D9E"/>
    <w:rsid w:val="00245A2E"/>
    <w:rsid w:val="00252DBC"/>
    <w:rsid w:val="00254E22"/>
    <w:rsid w:val="00265B89"/>
    <w:rsid w:val="002824E1"/>
    <w:rsid w:val="0029284E"/>
    <w:rsid w:val="002A206B"/>
    <w:rsid w:val="002E5A80"/>
    <w:rsid w:val="002E7D88"/>
    <w:rsid w:val="002F33F5"/>
    <w:rsid w:val="00316DC5"/>
    <w:rsid w:val="0033461D"/>
    <w:rsid w:val="00342C50"/>
    <w:rsid w:val="003618D3"/>
    <w:rsid w:val="00363000"/>
    <w:rsid w:val="003713C8"/>
    <w:rsid w:val="003A2BE9"/>
    <w:rsid w:val="003B39F2"/>
    <w:rsid w:val="003B6636"/>
    <w:rsid w:val="003D5EE0"/>
    <w:rsid w:val="003E4370"/>
    <w:rsid w:val="003F5547"/>
    <w:rsid w:val="00400AA2"/>
    <w:rsid w:val="00446C67"/>
    <w:rsid w:val="004625C6"/>
    <w:rsid w:val="0046537D"/>
    <w:rsid w:val="00465563"/>
    <w:rsid w:val="00465635"/>
    <w:rsid w:val="00482B9B"/>
    <w:rsid w:val="00491D16"/>
    <w:rsid w:val="004C0D31"/>
    <w:rsid w:val="004C4CC4"/>
    <w:rsid w:val="004D567D"/>
    <w:rsid w:val="004E76D7"/>
    <w:rsid w:val="004F1156"/>
    <w:rsid w:val="005102E8"/>
    <w:rsid w:val="00511168"/>
    <w:rsid w:val="005435BF"/>
    <w:rsid w:val="00545FAD"/>
    <w:rsid w:val="005735D1"/>
    <w:rsid w:val="00604243"/>
    <w:rsid w:val="00604761"/>
    <w:rsid w:val="00606908"/>
    <w:rsid w:val="00607977"/>
    <w:rsid w:val="00622837"/>
    <w:rsid w:val="0062309F"/>
    <w:rsid w:val="00625687"/>
    <w:rsid w:val="006268DA"/>
    <w:rsid w:val="00635583"/>
    <w:rsid w:val="00645E3F"/>
    <w:rsid w:val="00662104"/>
    <w:rsid w:val="00664C8E"/>
    <w:rsid w:val="0069318B"/>
    <w:rsid w:val="00696B88"/>
    <w:rsid w:val="006A207C"/>
    <w:rsid w:val="006A5625"/>
    <w:rsid w:val="006B47F2"/>
    <w:rsid w:val="006C080F"/>
    <w:rsid w:val="006C3AB4"/>
    <w:rsid w:val="006C56CF"/>
    <w:rsid w:val="006D6B20"/>
    <w:rsid w:val="006E338B"/>
    <w:rsid w:val="00710C4F"/>
    <w:rsid w:val="00775F09"/>
    <w:rsid w:val="0078039C"/>
    <w:rsid w:val="00797C6F"/>
    <w:rsid w:val="007A4FD0"/>
    <w:rsid w:val="007B2429"/>
    <w:rsid w:val="007B571F"/>
    <w:rsid w:val="007C45F2"/>
    <w:rsid w:val="007D16EA"/>
    <w:rsid w:val="007F187A"/>
    <w:rsid w:val="00806D39"/>
    <w:rsid w:val="00832C24"/>
    <w:rsid w:val="008A5BCD"/>
    <w:rsid w:val="008B61AF"/>
    <w:rsid w:val="008D72FD"/>
    <w:rsid w:val="008E724B"/>
    <w:rsid w:val="00915D0C"/>
    <w:rsid w:val="00917E49"/>
    <w:rsid w:val="0092196D"/>
    <w:rsid w:val="0094105D"/>
    <w:rsid w:val="009529B0"/>
    <w:rsid w:val="009545DC"/>
    <w:rsid w:val="00957A6B"/>
    <w:rsid w:val="00961574"/>
    <w:rsid w:val="0096762B"/>
    <w:rsid w:val="00997778"/>
    <w:rsid w:val="009A32D3"/>
    <w:rsid w:val="009A6376"/>
    <w:rsid w:val="009D3E07"/>
    <w:rsid w:val="009D77CF"/>
    <w:rsid w:val="009E39BE"/>
    <w:rsid w:val="009F047F"/>
    <w:rsid w:val="009F50B8"/>
    <w:rsid w:val="00A058FA"/>
    <w:rsid w:val="00A1256A"/>
    <w:rsid w:val="00A27D88"/>
    <w:rsid w:val="00A35F46"/>
    <w:rsid w:val="00A64C21"/>
    <w:rsid w:val="00A71F3C"/>
    <w:rsid w:val="00A75F66"/>
    <w:rsid w:val="00A91EC7"/>
    <w:rsid w:val="00AA5743"/>
    <w:rsid w:val="00AE77FC"/>
    <w:rsid w:val="00B02E73"/>
    <w:rsid w:val="00B11665"/>
    <w:rsid w:val="00B37EBB"/>
    <w:rsid w:val="00B45C90"/>
    <w:rsid w:val="00B63EFB"/>
    <w:rsid w:val="00B86034"/>
    <w:rsid w:val="00BC2B35"/>
    <w:rsid w:val="00BC734E"/>
    <w:rsid w:val="00BC73F0"/>
    <w:rsid w:val="00BC7AC9"/>
    <w:rsid w:val="00BE39A6"/>
    <w:rsid w:val="00BE3ECE"/>
    <w:rsid w:val="00C05030"/>
    <w:rsid w:val="00C07E78"/>
    <w:rsid w:val="00C40E02"/>
    <w:rsid w:val="00C531F0"/>
    <w:rsid w:val="00C55D77"/>
    <w:rsid w:val="00C71EF7"/>
    <w:rsid w:val="00C86D5C"/>
    <w:rsid w:val="00CB48ED"/>
    <w:rsid w:val="00CC0A11"/>
    <w:rsid w:val="00CC5191"/>
    <w:rsid w:val="00CE4950"/>
    <w:rsid w:val="00CE6ED3"/>
    <w:rsid w:val="00D02421"/>
    <w:rsid w:val="00D031A7"/>
    <w:rsid w:val="00D1200F"/>
    <w:rsid w:val="00D13BF5"/>
    <w:rsid w:val="00D22A63"/>
    <w:rsid w:val="00D5069D"/>
    <w:rsid w:val="00D508CD"/>
    <w:rsid w:val="00D632B0"/>
    <w:rsid w:val="00D71AA3"/>
    <w:rsid w:val="00D723C5"/>
    <w:rsid w:val="00D90EB2"/>
    <w:rsid w:val="00D971A6"/>
    <w:rsid w:val="00DB294A"/>
    <w:rsid w:val="00DB4812"/>
    <w:rsid w:val="00DD5A27"/>
    <w:rsid w:val="00DF17C4"/>
    <w:rsid w:val="00E21B76"/>
    <w:rsid w:val="00E33B52"/>
    <w:rsid w:val="00E40126"/>
    <w:rsid w:val="00E614E0"/>
    <w:rsid w:val="00E7399A"/>
    <w:rsid w:val="00E87A2B"/>
    <w:rsid w:val="00E9144E"/>
    <w:rsid w:val="00E924CD"/>
    <w:rsid w:val="00EB42A0"/>
    <w:rsid w:val="00EC1C7F"/>
    <w:rsid w:val="00ED5321"/>
    <w:rsid w:val="00ED7E2F"/>
    <w:rsid w:val="00EE5FE9"/>
    <w:rsid w:val="00EF7FE7"/>
    <w:rsid w:val="00F35CA2"/>
    <w:rsid w:val="00F403F1"/>
    <w:rsid w:val="00F41D14"/>
    <w:rsid w:val="00F53C27"/>
    <w:rsid w:val="00F74B4A"/>
    <w:rsid w:val="00F87C2D"/>
    <w:rsid w:val="00F87F93"/>
    <w:rsid w:val="00F90A41"/>
    <w:rsid w:val="00FD2D67"/>
    <w:rsid w:val="00FE3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B917"/>
  <w15:docId w15:val="{2AFDF856-85FD-40A6-9FBE-691C8F9F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sz w:val="24"/>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0" w:after="0"/>
      <w:ind w:firstLine="0"/>
      <w:jc w:val="center"/>
      <w:outlineLvl w:val="0"/>
    </w:pPr>
    <w:rPr>
      <w:rFonts w:ascii="Tahoma" w:eastAsia="Times New Roman" w:hAnsi="Tahoma" w:cs="Times New Roman"/>
      <w:b/>
      <w:sz w:val="28"/>
      <w:szCs w:val="20"/>
      <w:lang w:val="pt-BR"/>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pPr>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pPr>
      <w:spacing w:after="0"/>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table" w:styleId="TableGrid">
    <w:name w:val="Table Grid"/>
    <w:basedOn w:val="TableNormal"/>
    <w:uiPriority w:val="59"/>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style>
  <w:style w:type="paragraph" w:styleId="NormalWeb">
    <w:name w:val="Normal (Web)"/>
    <w:basedOn w:val="Normal"/>
    <w:uiPriority w:val="99"/>
    <w:unhideWhenUsed/>
    <w:qFormat/>
    <w:pPr>
      <w:spacing w:before="100" w:beforeAutospacing="1" w:after="100" w:afterAutospacing="1"/>
      <w:ind w:firstLine="0"/>
    </w:pPr>
    <w:rPr>
      <w:rFonts w:eastAsia="Times New Roman" w:cs="Times New Roman"/>
      <w:szCs w:val="24"/>
    </w:rPr>
  </w:style>
  <w:style w:type="paragraph" w:styleId="Header">
    <w:name w:val="header"/>
    <w:basedOn w:val="Normal"/>
    <w:uiPriority w:val="99"/>
    <w:unhideWhenUsed/>
    <w:pPr>
      <w:tabs>
        <w:tab w:val="center" w:pos="4680"/>
        <w:tab w:val="right" w:pos="9360"/>
      </w:tabs>
      <w:spacing w:before="0" w:after="0"/>
      <w:ind w:firstLine="0"/>
    </w:pPr>
    <w:rPr>
      <w:sz w:val="28"/>
    </w:rPr>
  </w:style>
  <w:style w:type="character" w:customStyle="1" w:styleId="HeaderChar">
    <w:name w:val="Header Char"/>
    <w:basedOn w:val="DefaultParagraphFont"/>
    <w:uiPriority w:val="99"/>
    <w:rPr>
      <w:sz w:val="28"/>
    </w:rPr>
  </w:style>
  <w:style w:type="paragraph" w:styleId="Footer">
    <w:name w:val="footer"/>
    <w:basedOn w:val="Normal"/>
    <w:uiPriority w:val="99"/>
    <w:unhideWhenUsed/>
    <w:pPr>
      <w:tabs>
        <w:tab w:val="center" w:pos="4680"/>
        <w:tab w:val="right" w:pos="9360"/>
      </w:tabs>
      <w:spacing w:before="0" w:after="0"/>
      <w:ind w:firstLine="0"/>
    </w:pPr>
    <w:rPr>
      <w:sz w:val="28"/>
    </w:rPr>
  </w:style>
  <w:style w:type="character" w:customStyle="1" w:styleId="FooterChar">
    <w:name w:val="Footer Char"/>
    <w:basedOn w:val="DefaultParagraphFont"/>
    <w:uiPriority w:val="99"/>
    <w:rPr>
      <w:sz w:val="28"/>
    </w:rPr>
  </w:style>
  <w:style w:type="paragraph" w:styleId="BalloonText">
    <w:name w:val="Balloon Text"/>
    <w:basedOn w:val="Normal"/>
    <w:uiPriority w:val="99"/>
    <w:semiHidden/>
    <w:unhideWhenUsed/>
    <w:pPr>
      <w:spacing w:before="0" w:after="0"/>
      <w:ind w:firstLine="0"/>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rPr>
  </w:style>
  <w:style w:type="table" w:customStyle="1" w:styleId="TableGrid1">
    <w:name w:val="Table Grid1"/>
    <w:basedOn w:val="TableNormal"/>
    <w:next w:val="TableGrid"/>
    <w:uiPriority w:val="39"/>
    <w:pPr>
      <w:spacing w:before="0" w:after="0"/>
      <w:ind w:firstLine="0"/>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spacing w:before="0" w:after="200" w:line="276" w:lineRule="auto"/>
      <w:ind w:left="720" w:firstLine="0"/>
      <w:contextualSpacing/>
    </w:pPr>
    <w:rPr>
      <w:sz w:val="28"/>
    </w:rPr>
  </w:style>
  <w:style w:type="table" w:customStyle="1" w:styleId="TableGrid11">
    <w:name w:val="Table Grid11"/>
    <w:basedOn w:val="TableNormal"/>
    <w:next w:val="TableGrid"/>
    <w:uiPriority w:val="59"/>
    <w:pPr>
      <w:spacing w:before="0" w:after="0"/>
      <w:ind w:firstLine="0"/>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before="0" w:after="0"/>
      <w:ind w:firstLine="0"/>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pPr>
      <w:spacing w:before="0" w:after="0"/>
      <w:ind w:firstLine="0"/>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pPr>
      <w:spacing w:before="0" w:after="0"/>
      <w:ind w:firstLine="0"/>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pPr>
      <w:spacing w:before="0" w:after="0"/>
      <w:ind w:firstLine="0"/>
    </w:pPr>
    <w:rPr>
      <w:rFonts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pPr>
      <w:spacing w:before="0" w:after="0"/>
      <w:ind w:firstLine="0"/>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pPr>
      <w:spacing w:before="0" w:after="0"/>
      <w:ind w:firstLine="0"/>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semiHidden/>
    <w:unhideWhenUsed/>
    <w:qFormat/>
    <w:pPr>
      <w:spacing w:before="0" w:after="0"/>
      <w:ind w:firstLine="0"/>
    </w:pPr>
    <w:rPr>
      <w:rFonts w:ascii=".VnTime" w:eastAsia="Times New Roman" w:hAnsi=".VnTime" w:cs="Times New Roman"/>
      <w:b/>
      <w:sz w:val="22"/>
      <w:szCs w:val="20"/>
    </w:rPr>
  </w:style>
  <w:style w:type="character" w:customStyle="1" w:styleId="NormalWebChar">
    <w:name w:val="Normal (Web) Char"/>
    <w:uiPriority w:val="99"/>
    <w:rPr>
      <w:rFonts w:eastAsia="Times New Roman" w:cs="Times New Roman"/>
      <w:szCs w:val="24"/>
    </w:rPr>
  </w:style>
  <w:style w:type="paragraph" w:styleId="FootnoteText">
    <w:name w:val="footnote text"/>
    <w:basedOn w:val="Normal"/>
    <w:uiPriority w:val="99"/>
    <w:unhideWhenUsed/>
    <w:qFormat/>
    <w:pPr>
      <w:spacing w:before="0" w:after="0" w:line="276" w:lineRule="auto"/>
      <w:ind w:firstLine="0"/>
    </w:pPr>
    <w:rPr>
      <w:rFonts w:cs="Times New Roman"/>
      <w:sz w:val="20"/>
      <w:szCs w:val="20"/>
      <w:lang w:val="id-ID"/>
    </w:rPr>
  </w:style>
  <w:style w:type="character" w:customStyle="1" w:styleId="FootnoteTextChar">
    <w:name w:val="Footnote Text Char"/>
    <w:basedOn w:val="DefaultParagraphFont"/>
    <w:uiPriority w:val="99"/>
    <w:qFormat/>
    <w:rPr>
      <w:rFonts w:eastAsia="Calibri" w:cs="Times New Roman"/>
      <w:sz w:val="20"/>
      <w:szCs w:val="20"/>
      <w:lang w:val="id-ID"/>
    </w:rPr>
  </w:style>
  <w:style w:type="character" w:styleId="FootnoteReference">
    <w:name w:val="footnote reference"/>
    <w:uiPriority w:val="99"/>
    <w:unhideWhenUsed/>
    <w:qFormat/>
    <w:rPr>
      <w:vertAlign w:val="superscript"/>
    </w:rPr>
  </w:style>
  <w:style w:type="paragraph" w:customStyle="1" w:styleId="ftrefCharChar">
    <w:name w:val="ftref Char Char"/>
    <w:basedOn w:val="Normal"/>
    <w:uiPriority w:val="99"/>
    <w:pPr>
      <w:spacing w:before="100" w:after="0" w:line="240" w:lineRule="exact"/>
      <w:ind w:firstLine="0"/>
    </w:pPr>
    <w:rPr>
      <w:vertAlign w:val="superscript"/>
    </w:rPr>
  </w:style>
  <w:style w:type="paragraph" w:styleId="Revision">
    <w:name w:val="Revision"/>
    <w:hidden/>
    <w:uiPriority w:val="99"/>
    <w:semiHidden/>
    <w:pPr>
      <w:spacing w:before="0" w:after="0"/>
      <w:ind w:firstLine="0"/>
    </w:pPr>
    <w:rPr>
      <w:sz w:val="28"/>
    </w:rPr>
  </w:style>
  <w:style w:type="character" w:styleId="PlaceholderText">
    <w:name w:val="Placeholder Text"/>
    <w:basedOn w:val="DefaultParagraphFont"/>
    <w:uiPriority w:val="99"/>
    <w:semiHidden/>
    <w:rPr>
      <w:color w:val="808080"/>
    </w:rPr>
  </w:style>
  <w:style w:type="table" w:customStyle="1" w:styleId="TableGrid7">
    <w:name w:val="Table Grid7"/>
    <w:basedOn w:val="TableNormal"/>
    <w:next w:val="TableGrid"/>
    <w:uiPriority w:val="59"/>
    <w:pPr>
      <w:spacing w:before="0" w:after="0"/>
      <w:ind w:firstLine="0"/>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pPr>
      <w:spacing w:before="0" w:after="0"/>
      <w:ind w:firstLine="0"/>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rPr>
      <w:rFonts w:ascii="Tahoma" w:eastAsia="Times New Roman" w:hAnsi="Tahoma" w:cs="Times New Roman"/>
      <w:b/>
      <w:sz w:val="28"/>
      <w:szCs w:val="20"/>
      <w:lang w:val="pt-BR"/>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6"/>
      <w:szCs w:val="26"/>
    </w:rPr>
  </w:style>
  <w:style w:type="character" w:customStyle="1" w:styleId="Bodytext">
    <w:name w:val="Body text_"/>
    <w:basedOn w:val="DefaultParagraphFont"/>
    <w:link w:val="BodyText1"/>
    <w:rsid w:val="006E338B"/>
    <w:rPr>
      <w:rFonts w:eastAsia="Times New Roman" w:cs="Times New Roman"/>
      <w:sz w:val="27"/>
      <w:szCs w:val="27"/>
      <w:shd w:val="clear" w:color="auto" w:fill="FFFFFF"/>
    </w:rPr>
  </w:style>
  <w:style w:type="paragraph" w:customStyle="1" w:styleId="BodyText1">
    <w:name w:val="Body Text1"/>
    <w:basedOn w:val="Normal"/>
    <w:link w:val="Bodytext"/>
    <w:rsid w:val="006E338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420" w:line="0" w:lineRule="atLeast"/>
      <w:ind w:firstLine="0"/>
    </w:pPr>
    <w:rPr>
      <w:rFonts w:eastAsia="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2DAF-A38C-4C6C-9FEE-60251B9C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Khánh Vân</cp:lastModifiedBy>
  <cp:revision>2</cp:revision>
  <cp:lastPrinted>2022-04-27T07:48:00Z</cp:lastPrinted>
  <dcterms:created xsi:type="dcterms:W3CDTF">2022-04-27T10:06:00Z</dcterms:created>
  <dcterms:modified xsi:type="dcterms:W3CDTF">2022-04-27T10:06:00Z</dcterms:modified>
</cp:coreProperties>
</file>